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C4" w:rsidRPr="00FD25C4" w:rsidRDefault="00FD25C4" w:rsidP="002C1947">
      <w:pPr>
        <w:pStyle w:val="Subtitle"/>
      </w:pPr>
      <w:r w:rsidRPr="00FD25C4">
        <w:rPr>
          <w:noProof/>
        </w:rPr>
        <w:drawing>
          <wp:anchor distT="0" distB="0" distL="114300" distR="114300" simplePos="0" relativeHeight="251658240" behindDoc="1" locked="0" layoutInCell="1" allowOverlap="1" wp14:anchorId="4BA02F4C" wp14:editId="5B434834">
            <wp:simplePos x="0" y="0"/>
            <wp:positionH relativeFrom="column">
              <wp:posOffset>4785182</wp:posOffset>
            </wp:positionH>
            <wp:positionV relativeFrom="paragraph">
              <wp:posOffset>61623</wp:posOffset>
            </wp:positionV>
            <wp:extent cx="1129085" cy="6563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neapolis logo color.jpg"/>
                    <pic:cNvPicPr/>
                  </pic:nvPicPr>
                  <pic:blipFill>
                    <a:blip r:embed="rId9">
                      <a:extLst>
                        <a:ext uri="{28A0092B-C50C-407E-A947-70E740481C1C}">
                          <a14:useLocalDpi xmlns:a14="http://schemas.microsoft.com/office/drawing/2010/main" val="0"/>
                        </a:ext>
                      </a:extLst>
                    </a:blip>
                    <a:stretch>
                      <a:fillRect/>
                    </a:stretch>
                  </pic:blipFill>
                  <pic:spPr>
                    <a:xfrm>
                      <a:off x="0" y="0"/>
                      <a:ext cx="1129085" cy="656333"/>
                    </a:xfrm>
                    <a:prstGeom prst="rect">
                      <a:avLst/>
                    </a:prstGeom>
                  </pic:spPr>
                </pic:pic>
              </a:graphicData>
            </a:graphic>
            <wp14:sizeRelH relativeFrom="page">
              <wp14:pctWidth>0</wp14:pctWidth>
            </wp14:sizeRelH>
            <wp14:sizeRelV relativeFrom="page">
              <wp14:pctHeight>0</wp14:pctHeight>
            </wp14:sizeRelV>
          </wp:anchor>
        </w:drawing>
      </w:r>
      <w:r w:rsidRPr="00FD25C4">
        <w:t>City of Minneapolis</w:t>
      </w:r>
    </w:p>
    <w:p w:rsidR="002E1A81" w:rsidRPr="006F3B4A" w:rsidRDefault="006F3B4A" w:rsidP="006F3B4A">
      <w:pPr>
        <w:pStyle w:val="Title"/>
      </w:pPr>
      <w:r w:rsidRPr="006F3B4A">
        <w:t>AAP Checklist for Construction Companies</w:t>
      </w:r>
    </w:p>
    <w:p w:rsidR="006F3B4A" w:rsidRDefault="006F3B4A" w:rsidP="006F3B4A">
      <w:pPr>
        <w:pStyle w:val="Heading1"/>
        <w:jc w:val="both"/>
      </w:pPr>
      <w:r>
        <w:t xml:space="preserve">Introduction </w:t>
      </w:r>
    </w:p>
    <w:p w:rsidR="006F3B4A" w:rsidRDefault="006F3B4A" w:rsidP="006F3B4A">
      <w:pPr>
        <w:jc w:val="both"/>
        <w:rPr>
          <w:sz w:val="22"/>
          <w:szCs w:val="22"/>
        </w:rPr>
      </w:pPr>
      <w:r>
        <w:rPr>
          <w:sz w:val="22"/>
          <w:szCs w:val="22"/>
        </w:rPr>
        <w:t xml:space="preserve">The Minneapolis Department of Civil Rights (MDCR) is responsible for reviewing and approving Affirmative Action Plans (AAP) in accordance with City rules and policies.  </w:t>
      </w:r>
      <w:r w:rsidR="00CD3CBA">
        <w:rPr>
          <w:sz w:val="22"/>
          <w:szCs w:val="22"/>
        </w:rPr>
        <w:t>AAPs developed independent of City’s AAP template (or an AAP not approved by the City of St. Paul or the Minnesota Department of Human Rights) must comply with the requirements below.</w:t>
      </w:r>
      <w:r w:rsidR="003346BF">
        <w:rPr>
          <w:sz w:val="22"/>
          <w:szCs w:val="22"/>
        </w:rPr>
        <w:t xml:space="preserve"> Company must complete and submit this</w:t>
      </w:r>
      <w:r w:rsidR="00CD3CBA">
        <w:rPr>
          <w:sz w:val="22"/>
          <w:szCs w:val="22"/>
        </w:rPr>
        <w:t xml:space="preserve">     checklist </w:t>
      </w:r>
      <w:r w:rsidR="003346BF">
        <w:rPr>
          <w:sz w:val="22"/>
          <w:szCs w:val="22"/>
        </w:rPr>
        <w:t>with their AAP.</w:t>
      </w:r>
    </w:p>
    <w:p w:rsidR="006F3B4A" w:rsidRDefault="004950FD" w:rsidP="006F3B4A">
      <w:pPr>
        <w:jc w:val="both"/>
        <w:rPr>
          <w:sz w:val="22"/>
          <w:szCs w:val="22"/>
        </w:rPr>
      </w:pPr>
      <w:sdt>
        <w:sdtPr>
          <w:rPr>
            <w:sz w:val="22"/>
            <w:szCs w:val="22"/>
          </w:rPr>
          <w:id w:val="-187379915"/>
          <w14:checkbox>
            <w14:checked w14:val="0"/>
            <w14:checkedState w14:val="2612" w14:font="MS Gothic"/>
            <w14:uncheckedState w14:val="2610" w14:font="MS Gothic"/>
          </w14:checkbox>
        </w:sdtPr>
        <w:sdtEndPr/>
        <w:sdtContent>
          <w:r w:rsidR="006F3B4A">
            <w:rPr>
              <w:rFonts w:ascii="MS Gothic" w:eastAsia="MS Gothic" w:hAnsi="MS Gothic" w:hint="eastAsia"/>
              <w:sz w:val="22"/>
              <w:szCs w:val="22"/>
            </w:rPr>
            <w:t>☐</w:t>
          </w:r>
        </w:sdtContent>
      </w:sdt>
      <w:r w:rsidR="006F3B4A">
        <w:rPr>
          <w:sz w:val="22"/>
          <w:szCs w:val="22"/>
        </w:rPr>
        <w:t xml:space="preserve"> Company has reviewed the City’s AAP Instructions for Construction Companies.   </w:t>
      </w:r>
    </w:p>
    <w:p w:rsidR="006F3B4A" w:rsidRDefault="004950FD" w:rsidP="006F3B4A">
      <w:pPr>
        <w:jc w:val="both"/>
        <w:rPr>
          <w:sz w:val="22"/>
          <w:szCs w:val="22"/>
        </w:rPr>
      </w:pPr>
      <w:sdt>
        <w:sdtPr>
          <w:rPr>
            <w:sz w:val="22"/>
            <w:szCs w:val="22"/>
          </w:rPr>
          <w:id w:val="258649014"/>
          <w14:checkbox>
            <w14:checked w14:val="0"/>
            <w14:checkedState w14:val="2612" w14:font="MS Gothic"/>
            <w14:uncheckedState w14:val="2610" w14:font="MS Gothic"/>
          </w14:checkbox>
        </w:sdtPr>
        <w:sdtEndPr/>
        <w:sdtContent>
          <w:r w:rsidR="006F3B4A">
            <w:rPr>
              <w:rFonts w:ascii="MS Gothic" w:eastAsia="MS Gothic" w:hAnsi="MS Gothic" w:hint="eastAsia"/>
              <w:sz w:val="22"/>
              <w:szCs w:val="22"/>
            </w:rPr>
            <w:t>☐</w:t>
          </w:r>
        </w:sdtContent>
      </w:sdt>
      <w:r w:rsidR="006F3B4A">
        <w:rPr>
          <w:sz w:val="22"/>
          <w:szCs w:val="22"/>
        </w:rPr>
        <w:t xml:space="preserve"> Company has established an Affirmative Action program that prevents discrimination and promotes equal employment opportunities for women, minorities and disabled people as evidenced in their AAP. </w:t>
      </w:r>
    </w:p>
    <w:p w:rsidR="00EF188E" w:rsidRDefault="004950FD" w:rsidP="006F3B4A">
      <w:pPr>
        <w:jc w:val="both"/>
        <w:rPr>
          <w:sz w:val="22"/>
          <w:szCs w:val="22"/>
        </w:rPr>
      </w:pPr>
      <w:sdt>
        <w:sdtPr>
          <w:rPr>
            <w:sz w:val="22"/>
            <w:szCs w:val="22"/>
          </w:rPr>
          <w:id w:val="-569654754"/>
          <w14:checkbox>
            <w14:checked w14:val="0"/>
            <w14:checkedState w14:val="2612" w14:font="MS Gothic"/>
            <w14:uncheckedState w14:val="2610" w14:font="MS Gothic"/>
          </w14:checkbox>
        </w:sdtPr>
        <w:sdtEndPr/>
        <w:sdtContent>
          <w:r w:rsidR="00EF188E">
            <w:rPr>
              <w:rFonts w:ascii="MS Gothic" w:eastAsia="MS Gothic" w:hAnsi="MS Gothic" w:hint="eastAsia"/>
              <w:sz w:val="22"/>
              <w:szCs w:val="22"/>
            </w:rPr>
            <w:t>☐</w:t>
          </w:r>
        </w:sdtContent>
      </w:sdt>
      <w:r w:rsidR="00EF188E">
        <w:rPr>
          <w:sz w:val="22"/>
          <w:szCs w:val="22"/>
        </w:rPr>
        <w:t xml:space="preserve"> Company’s AA</w:t>
      </w:r>
      <w:r w:rsidR="00963E39">
        <w:rPr>
          <w:sz w:val="22"/>
          <w:szCs w:val="22"/>
        </w:rPr>
        <w:t>P</w:t>
      </w:r>
      <w:r w:rsidR="00EF188E">
        <w:rPr>
          <w:sz w:val="22"/>
          <w:szCs w:val="22"/>
        </w:rPr>
        <w:t xml:space="preserve"> contains a Title Page.</w:t>
      </w:r>
    </w:p>
    <w:p w:rsidR="006F3B4A" w:rsidRDefault="006F3B4A" w:rsidP="006F3B4A">
      <w:pPr>
        <w:pStyle w:val="Heading1"/>
      </w:pPr>
      <w:r>
        <w:t xml:space="preserve">Policy Statements </w:t>
      </w:r>
    </w:p>
    <w:p w:rsidR="006F3B4A" w:rsidRDefault="004950FD" w:rsidP="006F3B4A">
      <w:pPr>
        <w:jc w:val="both"/>
        <w:rPr>
          <w:sz w:val="22"/>
          <w:szCs w:val="22"/>
        </w:rPr>
      </w:pPr>
      <w:sdt>
        <w:sdtPr>
          <w:rPr>
            <w:sz w:val="22"/>
            <w:szCs w:val="22"/>
          </w:rPr>
          <w:id w:val="-1166392711"/>
          <w14:checkbox>
            <w14:checked w14:val="0"/>
            <w14:checkedState w14:val="2612" w14:font="MS Gothic"/>
            <w14:uncheckedState w14:val="2610" w14:font="MS Gothic"/>
          </w14:checkbox>
        </w:sdtPr>
        <w:sdtEndPr/>
        <w:sdtContent>
          <w:r w:rsidR="006F3B4A">
            <w:rPr>
              <w:rFonts w:ascii="MS Gothic" w:eastAsia="MS Gothic" w:hAnsi="MS Gothic" w:hint="eastAsia"/>
              <w:sz w:val="22"/>
              <w:szCs w:val="22"/>
            </w:rPr>
            <w:t>☐</w:t>
          </w:r>
        </w:sdtContent>
      </w:sdt>
      <w:r w:rsidR="006F3B4A">
        <w:rPr>
          <w:sz w:val="22"/>
          <w:szCs w:val="22"/>
        </w:rPr>
        <w:t xml:space="preserve"> Company’s AAP contains the following statements: </w:t>
      </w:r>
    </w:p>
    <w:p w:rsidR="006F3B4A" w:rsidRDefault="006F3B4A" w:rsidP="006F3B4A">
      <w:pPr>
        <w:pStyle w:val="Heading2"/>
        <w:numPr>
          <w:ilvl w:val="0"/>
          <w:numId w:val="11"/>
        </w:numPr>
        <w:jc w:val="both"/>
        <w:rPr>
          <w:sz w:val="22"/>
        </w:rPr>
      </w:pPr>
      <w:r w:rsidRPr="006F3B4A">
        <w:t>Equal Opportunity/Affirmative Action Policy statement</w:t>
      </w:r>
      <w:r>
        <w:rPr>
          <w:sz w:val="22"/>
        </w:rPr>
        <w:t xml:space="preserve"> </w:t>
      </w:r>
    </w:p>
    <w:p w:rsidR="00EF188E" w:rsidRPr="00523CF8" w:rsidRDefault="004950FD" w:rsidP="00523CF8">
      <w:pPr>
        <w:pStyle w:val="ListParagraph"/>
        <w:numPr>
          <w:ilvl w:val="1"/>
          <w:numId w:val="11"/>
        </w:numPr>
        <w:jc w:val="both"/>
        <w:rPr>
          <w:sz w:val="22"/>
          <w:szCs w:val="22"/>
        </w:rPr>
      </w:pPr>
      <w:sdt>
        <w:sdtPr>
          <w:rPr>
            <w:rFonts w:ascii="MS Gothic" w:eastAsia="MS Gothic" w:hAnsi="MS Gothic"/>
            <w:sz w:val="22"/>
            <w:szCs w:val="22"/>
          </w:rPr>
          <w:id w:val="-1319873616"/>
          <w14:checkbox>
            <w14:checked w14:val="0"/>
            <w14:checkedState w14:val="2612" w14:font="MS Gothic"/>
            <w14:uncheckedState w14:val="2610" w14:font="MS Gothic"/>
          </w14:checkbox>
        </w:sdtPr>
        <w:sdtEndPr/>
        <w:sdtContent>
          <w:r w:rsidR="003A75AA">
            <w:rPr>
              <w:rFonts w:ascii="MS Gothic" w:eastAsia="MS Gothic" w:hAnsi="MS Gothic" w:hint="eastAsia"/>
              <w:sz w:val="22"/>
              <w:szCs w:val="22"/>
            </w:rPr>
            <w:t>☐</w:t>
          </w:r>
        </w:sdtContent>
      </w:sdt>
      <w:r w:rsidR="006F3B4A" w:rsidRPr="00523CF8">
        <w:rPr>
          <w:sz w:val="22"/>
          <w:szCs w:val="22"/>
        </w:rPr>
        <w:t xml:space="preserve"> Statement includes protection of </w:t>
      </w:r>
      <w:r w:rsidR="00EF188E" w:rsidRPr="00523CF8">
        <w:rPr>
          <w:sz w:val="22"/>
          <w:szCs w:val="22"/>
        </w:rPr>
        <w:t xml:space="preserve">the following: </w:t>
      </w:r>
      <w:r w:rsidR="00523CF8" w:rsidRPr="00523CF8">
        <w:rPr>
          <w:b/>
        </w:rPr>
        <w:t>race, color, creed, religion, ancestry, national origin, sex, sexual orientation, gender identity, disability, age [</w:t>
      </w:r>
      <w:r>
        <w:rPr>
          <w:b/>
        </w:rPr>
        <w:t>forty (40) to seventy (70</w:t>
      </w:r>
      <w:r w:rsidR="00523CF8" w:rsidRPr="00523CF8">
        <w:rPr>
          <w:b/>
        </w:rPr>
        <w:t>)</w:t>
      </w:r>
      <w:bookmarkStart w:id="0" w:name="_GoBack"/>
      <w:bookmarkEnd w:id="0"/>
      <w:r w:rsidR="00523CF8" w:rsidRPr="00523CF8">
        <w:rPr>
          <w:b/>
        </w:rPr>
        <w:t>], marital status, or status w</w:t>
      </w:r>
      <w:r w:rsidR="00523CF8">
        <w:rPr>
          <w:b/>
        </w:rPr>
        <w:t>ith regard to public assistance.</w:t>
      </w:r>
    </w:p>
    <w:p w:rsidR="006F3B4A" w:rsidRPr="006F3B4A" w:rsidRDefault="004950FD" w:rsidP="006F3B4A">
      <w:pPr>
        <w:pStyle w:val="ListParagraph"/>
        <w:numPr>
          <w:ilvl w:val="1"/>
          <w:numId w:val="11"/>
        </w:numPr>
        <w:jc w:val="both"/>
        <w:rPr>
          <w:sz w:val="22"/>
          <w:szCs w:val="22"/>
        </w:rPr>
      </w:pPr>
      <w:sdt>
        <w:sdtPr>
          <w:rPr>
            <w:rFonts w:ascii="MS Gothic" w:eastAsia="MS Gothic" w:hAnsi="MS Gothic"/>
            <w:sz w:val="22"/>
            <w:szCs w:val="22"/>
          </w:rPr>
          <w:id w:val="-800076979"/>
          <w14:checkbox>
            <w14:checked w14:val="0"/>
            <w14:checkedState w14:val="2612" w14:font="MS Gothic"/>
            <w14:uncheckedState w14:val="2610" w14:font="MS Gothic"/>
          </w14:checkbox>
        </w:sdtPr>
        <w:sdtEndPr/>
        <w:sdtContent>
          <w:r w:rsidR="006F3B4A" w:rsidRPr="006F3B4A">
            <w:rPr>
              <w:rFonts w:ascii="MS Gothic" w:eastAsia="MS Gothic" w:hAnsi="MS Gothic" w:hint="eastAsia"/>
              <w:sz w:val="22"/>
              <w:szCs w:val="22"/>
            </w:rPr>
            <w:t>☐</w:t>
          </w:r>
        </w:sdtContent>
      </w:sdt>
      <w:r w:rsidR="006F3B4A" w:rsidRPr="006F3B4A">
        <w:rPr>
          <w:sz w:val="22"/>
          <w:szCs w:val="22"/>
        </w:rPr>
        <w:t xml:space="preserve"> If company is located in the </w:t>
      </w:r>
      <w:r w:rsidR="00963E39">
        <w:rPr>
          <w:sz w:val="22"/>
          <w:szCs w:val="22"/>
        </w:rPr>
        <w:t>C</w:t>
      </w:r>
      <w:r w:rsidR="006F3B4A" w:rsidRPr="006F3B4A">
        <w:rPr>
          <w:sz w:val="22"/>
          <w:szCs w:val="22"/>
        </w:rPr>
        <w:t>ity of Minneapolis, company has a City of Minneapolis Non-Discrimination poster and has or will post in a location visible to employees and applicants for employment.</w:t>
      </w:r>
      <w:r w:rsidR="006F3B4A" w:rsidRPr="006F3B4A">
        <w:rPr>
          <w:rStyle w:val="FootnoteReference"/>
        </w:rPr>
        <w:t xml:space="preserve"> </w:t>
      </w:r>
      <w:r w:rsidR="006F3B4A">
        <w:rPr>
          <w:rStyle w:val="FootnoteReference"/>
        </w:rPr>
        <w:footnoteReference w:id="1"/>
      </w:r>
      <w:r w:rsidR="006F3B4A" w:rsidRPr="006F3B4A">
        <w:rPr>
          <w:sz w:val="22"/>
          <w:szCs w:val="22"/>
        </w:rPr>
        <w:t xml:space="preserve"> </w:t>
      </w:r>
    </w:p>
    <w:p w:rsidR="006F3B4A" w:rsidRDefault="006F3B4A" w:rsidP="006F3B4A">
      <w:pPr>
        <w:pStyle w:val="Heading2"/>
        <w:numPr>
          <w:ilvl w:val="0"/>
          <w:numId w:val="11"/>
        </w:numPr>
        <w:jc w:val="both"/>
      </w:pPr>
      <w:r>
        <w:t>Anti-Harassment Policy Statement</w:t>
      </w:r>
    </w:p>
    <w:p w:rsidR="00C93EC4" w:rsidRDefault="00C93EC4" w:rsidP="006F3B4A">
      <w:pPr>
        <w:pStyle w:val="Heading2"/>
        <w:numPr>
          <w:ilvl w:val="0"/>
          <w:numId w:val="11"/>
        </w:numPr>
        <w:jc w:val="both"/>
      </w:pPr>
      <w:r>
        <w:t xml:space="preserve">Construction Workforce Utilization </w:t>
      </w:r>
      <w:r w:rsidR="005548D6">
        <w:t>statement</w:t>
      </w:r>
    </w:p>
    <w:p w:rsidR="00195A2D" w:rsidRPr="00195A2D" w:rsidRDefault="004950FD" w:rsidP="00195A2D">
      <w:pPr>
        <w:pStyle w:val="ListParagraph"/>
        <w:ind w:left="1440"/>
        <w:rPr>
          <w:sz w:val="22"/>
          <w:szCs w:val="22"/>
        </w:rPr>
      </w:pPr>
      <w:sdt>
        <w:sdtPr>
          <w:rPr>
            <w:rFonts w:ascii="MS Gothic" w:eastAsia="MS Gothic" w:hAnsi="MS Gothic"/>
            <w:sz w:val="22"/>
            <w:szCs w:val="22"/>
          </w:rPr>
          <w:id w:val="709459071"/>
          <w14:checkbox>
            <w14:checked w14:val="0"/>
            <w14:checkedState w14:val="2612" w14:font="MS Gothic"/>
            <w14:uncheckedState w14:val="2610" w14:font="MS Gothic"/>
          </w14:checkbox>
        </w:sdtPr>
        <w:sdtEndPr/>
        <w:sdtContent>
          <w:r w:rsidR="00195A2D" w:rsidRPr="00195A2D">
            <w:rPr>
              <w:rFonts w:ascii="MS Gothic" w:eastAsia="MS Gothic" w:hAnsi="MS Gothic" w:hint="eastAsia"/>
              <w:sz w:val="22"/>
              <w:szCs w:val="22"/>
            </w:rPr>
            <w:t>☐</w:t>
          </w:r>
        </w:sdtContent>
      </w:sdt>
      <w:r w:rsidR="00195A2D" w:rsidRPr="00195A2D">
        <w:rPr>
          <w:sz w:val="22"/>
          <w:szCs w:val="22"/>
        </w:rPr>
        <w:t xml:space="preserve">  Statement includes reference to</w:t>
      </w:r>
      <w:r w:rsidR="00CF0DEC">
        <w:rPr>
          <w:sz w:val="22"/>
          <w:szCs w:val="22"/>
        </w:rPr>
        <w:t xml:space="preserve"> the</w:t>
      </w:r>
      <w:r w:rsidR="00963E39">
        <w:rPr>
          <w:sz w:val="22"/>
          <w:szCs w:val="22"/>
        </w:rPr>
        <w:t xml:space="preserve"> 32% Minority and </w:t>
      </w:r>
      <w:r w:rsidR="00195A2D" w:rsidRPr="00195A2D">
        <w:rPr>
          <w:sz w:val="22"/>
          <w:szCs w:val="22"/>
        </w:rPr>
        <w:t xml:space="preserve">6% Female </w:t>
      </w:r>
      <w:r w:rsidR="00CF0DEC">
        <w:rPr>
          <w:sz w:val="22"/>
          <w:szCs w:val="22"/>
        </w:rPr>
        <w:t xml:space="preserve">construction </w:t>
      </w:r>
      <w:r w:rsidR="00195A2D" w:rsidRPr="00195A2D">
        <w:rPr>
          <w:sz w:val="22"/>
          <w:szCs w:val="22"/>
        </w:rPr>
        <w:t xml:space="preserve">workforce goals. </w:t>
      </w:r>
    </w:p>
    <w:p w:rsidR="006F3B4A" w:rsidRDefault="006F3B4A" w:rsidP="006F3B4A">
      <w:pPr>
        <w:pStyle w:val="Heading2"/>
        <w:numPr>
          <w:ilvl w:val="0"/>
          <w:numId w:val="11"/>
        </w:numPr>
        <w:jc w:val="both"/>
      </w:pPr>
      <w:r>
        <w:t xml:space="preserve">Reasonable Accommodations Statement </w:t>
      </w:r>
    </w:p>
    <w:p w:rsidR="006F3B4A" w:rsidRDefault="006F3B4A" w:rsidP="006F3B4A">
      <w:pPr>
        <w:pStyle w:val="Heading2"/>
        <w:numPr>
          <w:ilvl w:val="0"/>
          <w:numId w:val="11"/>
        </w:numPr>
        <w:jc w:val="both"/>
      </w:pPr>
      <w:r>
        <w:t xml:space="preserve">Fair Compensation Statement </w:t>
      </w:r>
    </w:p>
    <w:p w:rsidR="006F3B4A" w:rsidRDefault="006F3B4A" w:rsidP="006F3B4A">
      <w:pPr>
        <w:pStyle w:val="Heading2"/>
        <w:numPr>
          <w:ilvl w:val="0"/>
          <w:numId w:val="11"/>
        </w:numPr>
        <w:jc w:val="both"/>
      </w:pPr>
      <w:r>
        <w:t xml:space="preserve">Pre-Employment Medical Examination </w:t>
      </w:r>
    </w:p>
    <w:p w:rsidR="006F3B4A" w:rsidRPr="00F13572" w:rsidRDefault="006F3B4A" w:rsidP="006F3B4A">
      <w:pPr>
        <w:pStyle w:val="Heading2"/>
        <w:numPr>
          <w:ilvl w:val="0"/>
          <w:numId w:val="11"/>
        </w:numPr>
        <w:jc w:val="both"/>
      </w:pPr>
      <w:r>
        <w:t xml:space="preserve">Complaint Reporting Procedure </w:t>
      </w:r>
    </w:p>
    <w:p w:rsidR="006F3B4A" w:rsidRDefault="006F3B4A" w:rsidP="006F3B4A">
      <w:pPr>
        <w:pStyle w:val="Heading1"/>
        <w:ind w:left="0" w:firstLine="0"/>
        <w:jc w:val="both"/>
      </w:pPr>
    </w:p>
    <w:p w:rsidR="007A6100" w:rsidRPr="007A6100" w:rsidRDefault="007A6100" w:rsidP="007A6100"/>
    <w:p w:rsidR="006F3B4A" w:rsidRDefault="006F3B4A" w:rsidP="006F3B4A">
      <w:pPr>
        <w:pStyle w:val="Heading1"/>
        <w:ind w:left="0" w:firstLine="0"/>
        <w:jc w:val="both"/>
      </w:pPr>
      <w:r>
        <w:t xml:space="preserve">Quantitative Analysis </w:t>
      </w:r>
      <w:r w:rsidR="00240207">
        <w:t>(See #8 in “Instructions for Quantitative Analysis”)</w:t>
      </w:r>
    </w:p>
    <w:p w:rsidR="006F3B4A" w:rsidRDefault="004950FD" w:rsidP="006F3B4A">
      <w:pPr>
        <w:jc w:val="both"/>
        <w:rPr>
          <w:sz w:val="22"/>
          <w:szCs w:val="22"/>
        </w:rPr>
      </w:pPr>
      <w:sdt>
        <w:sdtPr>
          <w:rPr>
            <w:sz w:val="22"/>
            <w:szCs w:val="22"/>
          </w:rPr>
          <w:id w:val="-797459055"/>
          <w14:checkbox>
            <w14:checked w14:val="0"/>
            <w14:checkedState w14:val="2612" w14:font="MS Gothic"/>
            <w14:uncheckedState w14:val="2610" w14:font="MS Gothic"/>
          </w14:checkbox>
        </w:sdtPr>
        <w:sdtEndPr/>
        <w:sdtContent>
          <w:r w:rsidR="006F3B4A">
            <w:rPr>
              <w:rFonts w:ascii="MS Gothic" w:eastAsia="MS Gothic" w:hAnsi="MS Gothic" w:hint="eastAsia"/>
              <w:sz w:val="22"/>
              <w:szCs w:val="22"/>
            </w:rPr>
            <w:t>☐</w:t>
          </w:r>
        </w:sdtContent>
      </w:sdt>
      <w:r w:rsidR="006F3B4A">
        <w:rPr>
          <w:sz w:val="22"/>
          <w:szCs w:val="22"/>
        </w:rPr>
        <w:t xml:space="preserve"> Company’s AAP</w:t>
      </w:r>
      <w:r w:rsidR="006F3B4A" w:rsidRPr="00C27C01">
        <w:rPr>
          <w:sz w:val="22"/>
          <w:szCs w:val="22"/>
        </w:rPr>
        <w:t xml:space="preserve"> </w:t>
      </w:r>
      <w:r w:rsidR="006F3B4A">
        <w:rPr>
          <w:sz w:val="22"/>
          <w:szCs w:val="22"/>
        </w:rPr>
        <w:t xml:space="preserve">contains a </w:t>
      </w:r>
      <w:r w:rsidR="006F3B4A" w:rsidRPr="00C27C01">
        <w:rPr>
          <w:sz w:val="22"/>
          <w:szCs w:val="22"/>
        </w:rPr>
        <w:t>Quantitative Analysis section designed to e</w:t>
      </w:r>
      <w:r w:rsidR="006F3B4A">
        <w:rPr>
          <w:sz w:val="22"/>
          <w:szCs w:val="22"/>
        </w:rPr>
        <w:t>valuate the composition of the c</w:t>
      </w:r>
      <w:r w:rsidR="006F3B4A" w:rsidRPr="00C27C01">
        <w:rPr>
          <w:sz w:val="22"/>
          <w:szCs w:val="22"/>
        </w:rPr>
        <w:t>ompany’s workforce as it relates to minorities, women, and disabled persons and compare it to t</w:t>
      </w:r>
      <w:r w:rsidR="006F3B4A">
        <w:rPr>
          <w:sz w:val="22"/>
          <w:szCs w:val="22"/>
        </w:rPr>
        <w:t>he Twin Cities labor market</w:t>
      </w:r>
      <w:r w:rsidR="006F3B4A" w:rsidRPr="00C27C01">
        <w:rPr>
          <w:sz w:val="22"/>
          <w:szCs w:val="22"/>
        </w:rPr>
        <w:t xml:space="preserve">. </w:t>
      </w:r>
    </w:p>
    <w:p w:rsidR="006F3B4A" w:rsidRPr="00C27C01" w:rsidRDefault="004950FD" w:rsidP="006F3B4A">
      <w:pPr>
        <w:jc w:val="both"/>
        <w:rPr>
          <w:sz w:val="22"/>
          <w:szCs w:val="22"/>
        </w:rPr>
      </w:pPr>
      <w:sdt>
        <w:sdtPr>
          <w:rPr>
            <w:sz w:val="22"/>
            <w:szCs w:val="22"/>
          </w:rPr>
          <w:id w:val="-1853957310"/>
          <w14:checkbox>
            <w14:checked w14:val="0"/>
            <w14:checkedState w14:val="2612" w14:font="MS Gothic"/>
            <w14:uncheckedState w14:val="2610" w14:font="MS Gothic"/>
          </w14:checkbox>
        </w:sdtPr>
        <w:sdtEndPr/>
        <w:sdtContent>
          <w:r w:rsidR="006F3B4A">
            <w:rPr>
              <w:rFonts w:ascii="MS Gothic" w:eastAsia="MS Gothic" w:hAnsi="MS Gothic" w:hint="eastAsia"/>
              <w:sz w:val="22"/>
              <w:szCs w:val="22"/>
            </w:rPr>
            <w:t>☐</w:t>
          </w:r>
        </w:sdtContent>
      </w:sdt>
      <w:r w:rsidR="006F3B4A">
        <w:rPr>
          <w:sz w:val="22"/>
          <w:szCs w:val="22"/>
        </w:rPr>
        <w:t xml:space="preserve">  Company’s Quantitative Analysis section contains the following:</w:t>
      </w:r>
    </w:p>
    <w:p w:rsidR="006F3B4A" w:rsidRDefault="006F3B4A" w:rsidP="006F3B4A">
      <w:pPr>
        <w:pStyle w:val="Heading2"/>
        <w:numPr>
          <w:ilvl w:val="0"/>
          <w:numId w:val="11"/>
        </w:numPr>
      </w:pPr>
      <w:r>
        <w:t xml:space="preserve">Organizational Profile (or Workforce Analysis)  </w:t>
      </w:r>
    </w:p>
    <w:p w:rsidR="006F3B4A" w:rsidRPr="00C27C01" w:rsidRDefault="006F3B4A" w:rsidP="006F3B4A">
      <w:pPr>
        <w:pStyle w:val="Heading2"/>
        <w:numPr>
          <w:ilvl w:val="0"/>
          <w:numId w:val="11"/>
        </w:numPr>
      </w:pPr>
      <w:r w:rsidRPr="00C27C01">
        <w:t xml:space="preserve">Job group Anaysis </w:t>
      </w:r>
    </w:p>
    <w:p w:rsidR="006F3B4A" w:rsidRDefault="006F3B4A" w:rsidP="006F3B4A">
      <w:pPr>
        <w:pStyle w:val="Heading2"/>
        <w:numPr>
          <w:ilvl w:val="0"/>
          <w:numId w:val="11"/>
        </w:numPr>
      </w:pPr>
      <w:r>
        <w:t xml:space="preserve">Availability analysis </w:t>
      </w:r>
    </w:p>
    <w:p w:rsidR="006F3B4A" w:rsidRDefault="006F3B4A" w:rsidP="006F3B4A">
      <w:pPr>
        <w:pStyle w:val="Heading3"/>
        <w:numPr>
          <w:ilvl w:val="0"/>
          <w:numId w:val="16"/>
        </w:numPr>
      </w:pPr>
      <w:r>
        <w:t>Availability Analysis by Job Title</w:t>
      </w:r>
    </w:p>
    <w:p w:rsidR="006F3B4A" w:rsidRDefault="006F3B4A" w:rsidP="006F3B4A">
      <w:pPr>
        <w:pStyle w:val="Heading3"/>
        <w:numPr>
          <w:ilvl w:val="0"/>
          <w:numId w:val="16"/>
        </w:numPr>
      </w:pPr>
      <w:r>
        <w:t xml:space="preserve">Availability Analysis by Job Group </w:t>
      </w:r>
    </w:p>
    <w:p w:rsidR="006F3B4A" w:rsidRDefault="006F3B4A" w:rsidP="006F3B4A">
      <w:pPr>
        <w:pStyle w:val="Heading3"/>
        <w:numPr>
          <w:ilvl w:val="0"/>
          <w:numId w:val="17"/>
        </w:numPr>
        <w:ind w:left="1440"/>
      </w:pPr>
      <w:bookmarkStart w:id="1" w:name="_Toc445462149"/>
      <w:bookmarkStart w:id="2" w:name="_Toc445472156"/>
      <w:bookmarkStart w:id="3" w:name="_Toc445731556"/>
      <w:r>
        <w:t xml:space="preserve">Recruitment Source – External </w:t>
      </w:r>
      <w:bookmarkEnd w:id="1"/>
      <w:bookmarkEnd w:id="2"/>
      <w:bookmarkEnd w:id="3"/>
    </w:p>
    <w:p w:rsidR="006F3B4A" w:rsidRDefault="004950FD" w:rsidP="006F3B4A">
      <w:pPr>
        <w:ind w:left="1080"/>
      </w:pPr>
      <w:sdt>
        <w:sdtPr>
          <w:id w:val="-959874518"/>
          <w14:checkbox>
            <w14:checked w14:val="0"/>
            <w14:checkedState w14:val="2612" w14:font="MS Gothic"/>
            <w14:uncheckedState w14:val="2610" w14:font="MS Gothic"/>
          </w14:checkbox>
        </w:sdtPr>
        <w:sdtEndPr/>
        <w:sdtContent>
          <w:r w:rsidR="006F3B4A">
            <w:rPr>
              <w:rFonts w:ascii="MS Gothic" w:eastAsia="MS Gothic" w:hAnsi="MS Gothic" w:hint="eastAsia"/>
            </w:rPr>
            <w:t>☐</w:t>
          </w:r>
        </w:sdtContent>
      </w:sdt>
      <w:r w:rsidR="006F3B4A">
        <w:t xml:space="preserve"> Company’s external recruitment source is the Minneapolis-St. Paul Metropolitan Statistical Area.</w:t>
      </w:r>
    </w:p>
    <w:p w:rsidR="006F3B4A" w:rsidRDefault="004950FD" w:rsidP="006F3B4A">
      <w:pPr>
        <w:ind w:left="1080"/>
      </w:pPr>
      <w:sdt>
        <w:sdtPr>
          <w:id w:val="-487944648"/>
          <w14:checkbox>
            <w14:checked w14:val="0"/>
            <w14:checkedState w14:val="2612" w14:font="MS Gothic"/>
            <w14:uncheckedState w14:val="2610" w14:font="MS Gothic"/>
          </w14:checkbox>
        </w:sdtPr>
        <w:sdtEndPr/>
        <w:sdtContent>
          <w:r w:rsidR="006F3B4A">
            <w:rPr>
              <w:rFonts w:ascii="MS Gothic" w:eastAsia="MS Gothic" w:hAnsi="MS Gothic" w:hint="eastAsia"/>
            </w:rPr>
            <w:t>☐</w:t>
          </w:r>
        </w:sdtContent>
      </w:sdt>
      <w:r w:rsidR="006F3B4A">
        <w:t xml:space="preserve"> Company’s external recruitment source is </w:t>
      </w:r>
      <w:r w:rsidR="006F3B4A" w:rsidRPr="00F465EE">
        <w:rPr>
          <w:b/>
        </w:rPr>
        <w:t>NOT</w:t>
      </w:r>
      <w:r w:rsidR="006F3B4A">
        <w:t xml:space="preserve"> the Minneapolis-St. Paul Metropolitan Statistical Area.</w:t>
      </w:r>
    </w:p>
    <w:p w:rsidR="006F3B4A" w:rsidRDefault="004950FD" w:rsidP="006F3B4A">
      <w:pPr>
        <w:ind w:left="1440"/>
      </w:pPr>
      <w:sdt>
        <w:sdtPr>
          <w:id w:val="968014320"/>
          <w14:checkbox>
            <w14:checked w14:val="0"/>
            <w14:checkedState w14:val="2612" w14:font="MS Gothic"/>
            <w14:uncheckedState w14:val="2610" w14:font="MS Gothic"/>
          </w14:checkbox>
        </w:sdtPr>
        <w:sdtEndPr/>
        <w:sdtContent>
          <w:r w:rsidR="006F3B4A">
            <w:rPr>
              <w:rFonts w:ascii="MS Gothic" w:eastAsia="MS Gothic" w:hAnsi="MS Gothic" w:hint="eastAsia"/>
            </w:rPr>
            <w:t>☐</w:t>
          </w:r>
        </w:sdtContent>
      </w:sdt>
      <w:r w:rsidR="006F3B4A">
        <w:t xml:space="preserve"> Copy of statistical data used for the Availability Analysis is attached.</w:t>
      </w:r>
    </w:p>
    <w:p w:rsidR="006F3B4A" w:rsidRDefault="004950FD" w:rsidP="006F3B4A">
      <w:pPr>
        <w:ind w:left="1440"/>
      </w:pPr>
      <w:sdt>
        <w:sdtPr>
          <w:id w:val="1973633742"/>
          <w14:checkbox>
            <w14:checked w14:val="0"/>
            <w14:checkedState w14:val="2612" w14:font="MS Gothic"/>
            <w14:uncheckedState w14:val="2610" w14:font="MS Gothic"/>
          </w14:checkbox>
        </w:sdtPr>
        <w:sdtEndPr/>
        <w:sdtContent>
          <w:r w:rsidR="006F3B4A">
            <w:rPr>
              <w:rFonts w:ascii="MS Gothic" w:eastAsia="MS Gothic" w:hAnsi="MS Gothic" w:hint="eastAsia"/>
            </w:rPr>
            <w:t>☐</w:t>
          </w:r>
        </w:sdtContent>
      </w:sdt>
      <w:r w:rsidR="006F3B4A">
        <w:t xml:space="preserve"> External recruitment source is not drawn in a way to exclude women and minorities.</w:t>
      </w:r>
    </w:p>
    <w:p w:rsidR="006F3B4A" w:rsidRDefault="006F3B4A" w:rsidP="006F3B4A">
      <w:pPr>
        <w:ind w:left="1440"/>
      </w:pPr>
      <w:r w:rsidRPr="005E760A">
        <w:rPr>
          <w:i/>
        </w:rPr>
        <w:t>Please explain external recruitment source</w:t>
      </w:r>
      <w:r>
        <w:rPr>
          <w:i/>
        </w:rPr>
        <w:t xml:space="preserve"> outside to Twin Cities</w:t>
      </w:r>
      <w:r>
        <w:t xml:space="preserve">: </w:t>
      </w:r>
    </w:p>
    <w:p w:rsidR="006F3B4A" w:rsidRDefault="006F3B4A" w:rsidP="006F3B4A">
      <w:pPr>
        <w:pStyle w:val="Heading3"/>
        <w:numPr>
          <w:ilvl w:val="1"/>
          <w:numId w:val="0"/>
        </w:numPr>
        <w:ind w:left="1440" w:hanging="360"/>
      </w:pPr>
      <w:bookmarkStart w:id="4" w:name="_Toc445462150"/>
      <w:bookmarkStart w:id="5" w:name="_Toc445472157"/>
      <w:bookmarkStart w:id="6" w:name="_Toc445731557"/>
      <w:r>
        <w:t>Recruitment Source – Internal</w:t>
      </w:r>
      <w:bookmarkEnd w:id="4"/>
      <w:bookmarkEnd w:id="5"/>
      <w:bookmarkEnd w:id="6"/>
      <w:r>
        <w:t xml:space="preserve">  </w:t>
      </w:r>
    </w:p>
    <w:p w:rsidR="006F3B4A" w:rsidRDefault="004950FD" w:rsidP="006F3B4A">
      <w:pPr>
        <w:ind w:left="1440"/>
      </w:pPr>
      <w:sdt>
        <w:sdtPr>
          <w:id w:val="717639869"/>
          <w14:checkbox>
            <w14:checked w14:val="0"/>
            <w14:checkedState w14:val="2612" w14:font="MS Gothic"/>
            <w14:uncheckedState w14:val="2610" w14:font="MS Gothic"/>
          </w14:checkbox>
        </w:sdtPr>
        <w:sdtEndPr/>
        <w:sdtContent>
          <w:r w:rsidR="006F3B4A">
            <w:rPr>
              <w:rFonts w:ascii="MS Gothic" w:eastAsia="MS Gothic" w:hAnsi="MS Gothic" w:hint="eastAsia"/>
            </w:rPr>
            <w:t>☐</w:t>
          </w:r>
        </w:sdtContent>
      </w:sdt>
      <w:r w:rsidR="006F3B4A">
        <w:t xml:space="preserve"> Selection pool is not drawn in a way to exclude women and minorities.</w:t>
      </w:r>
    </w:p>
    <w:p w:rsidR="006F3B4A" w:rsidRDefault="006F3B4A" w:rsidP="006F3B4A">
      <w:pPr>
        <w:ind w:left="1440"/>
      </w:pPr>
      <w:r w:rsidRPr="005E760A">
        <w:rPr>
          <w:i/>
        </w:rPr>
        <w:t>Please explain internal company selection pool</w:t>
      </w:r>
      <w:r>
        <w:t xml:space="preserve">: </w:t>
      </w:r>
    </w:p>
    <w:p w:rsidR="006F3B4A" w:rsidRDefault="006F3B4A" w:rsidP="006F3B4A">
      <w:pPr>
        <w:pStyle w:val="Heading2"/>
        <w:numPr>
          <w:ilvl w:val="0"/>
          <w:numId w:val="11"/>
        </w:numPr>
        <w:jc w:val="both"/>
      </w:pPr>
      <w:r>
        <w:t>Utilization Analysis (AND pLACEMENT gOALS)</w:t>
      </w:r>
    </w:p>
    <w:p w:rsidR="006F3B4A" w:rsidRPr="00C27C01" w:rsidRDefault="006F3B4A" w:rsidP="006F3B4A">
      <w:pPr>
        <w:pStyle w:val="Heading3"/>
        <w:numPr>
          <w:ilvl w:val="1"/>
          <w:numId w:val="11"/>
        </w:numPr>
        <w:jc w:val="both"/>
        <w:rPr>
          <w:sz w:val="22"/>
        </w:rPr>
      </w:pPr>
      <w:r w:rsidRPr="00C27C01">
        <w:rPr>
          <w:sz w:val="22"/>
        </w:rPr>
        <w:t>Placement Goals</w:t>
      </w:r>
    </w:p>
    <w:p w:rsidR="006F3B4A" w:rsidRDefault="006F3B4A" w:rsidP="006F3B4A">
      <w:pPr>
        <w:pStyle w:val="Heading1"/>
        <w:jc w:val="both"/>
      </w:pPr>
    </w:p>
    <w:p w:rsidR="007A6100" w:rsidRDefault="007A6100" w:rsidP="006F3B4A">
      <w:pPr>
        <w:pStyle w:val="Heading1"/>
        <w:jc w:val="both"/>
      </w:pPr>
    </w:p>
    <w:p w:rsidR="007A6100" w:rsidRDefault="007A6100" w:rsidP="006F3B4A">
      <w:pPr>
        <w:pStyle w:val="Heading1"/>
        <w:jc w:val="both"/>
      </w:pPr>
    </w:p>
    <w:p w:rsidR="007A6100" w:rsidRDefault="007A6100" w:rsidP="006F3B4A">
      <w:pPr>
        <w:pStyle w:val="Heading1"/>
        <w:jc w:val="both"/>
      </w:pPr>
    </w:p>
    <w:p w:rsidR="007A6100" w:rsidRDefault="007A6100" w:rsidP="006F3B4A">
      <w:pPr>
        <w:pStyle w:val="Heading1"/>
        <w:jc w:val="both"/>
      </w:pPr>
    </w:p>
    <w:p w:rsidR="007A6100" w:rsidRDefault="007A6100" w:rsidP="006F3B4A">
      <w:pPr>
        <w:pStyle w:val="Heading1"/>
        <w:jc w:val="both"/>
      </w:pPr>
    </w:p>
    <w:p w:rsidR="007A6100" w:rsidRDefault="007A6100" w:rsidP="006F3B4A">
      <w:pPr>
        <w:pStyle w:val="Heading1"/>
        <w:jc w:val="both"/>
      </w:pPr>
    </w:p>
    <w:p w:rsidR="007A6100" w:rsidRDefault="007A6100" w:rsidP="006F3B4A">
      <w:pPr>
        <w:pStyle w:val="Heading1"/>
        <w:jc w:val="both"/>
      </w:pPr>
    </w:p>
    <w:p w:rsidR="007A6100" w:rsidRDefault="007A6100" w:rsidP="006F3B4A">
      <w:pPr>
        <w:pStyle w:val="Heading1"/>
        <w:jc w:val="both"/>
      </w:pPr>
    </w:p>
    <w:p w:rsidR="007A6100" w:rsidRDefault="007A6100" w:rsidP="006F3B4A">
      <w:pPr>
        <w:pStyle w:val="Heading1"/>
        <w:jc w:val="both"/>
      </w:pPr>
    </w:p>
    <w:p w:rsidR="006F3B4A" w:rsidRPr="006F3B4A" w:rsidRDefault="006F3B4A" w:rsidP="006F3B4A">
      <w:pPr>
        <w:pStyle w:val="Heading1"/>
        <w:jc w:val="both"/>
      </w:pPr>
      <w:r>
        <w:t>Program Implementation</w:t>
      </w:r>
    </w:p>
    <w:p w:rsidR="006F3B4A" w:rsidRDefault="006F3B4A" w:rsidP="006F3B4A">
      <w:pPr>
        <w:pStyle w:val="BodyText"/>
        <w:spacing w:before="0" w:after="0"/>
        <w:ind w:left="0"/>
        <w:jc w:val="both"/>
        <w:rPr>
          <w:sz w:val="22"/>
          <w:szCs w:val="22"/>
        </w:rPr>
      </w:pPr>
    </w:p>
    <w:p w:rsidR="006F3B4A" w:rsidRDefault="004950FD" w:rsidP="006F3B4A">
      <w:pPr>
        <w:pStyle w:val="BodyText"/>
        <w:spacing w:before="0" w:after="0"/>
        <w:ind w:left="0"/>
        <w:jc w:val="both"/>
        <w:rPr>
          <w:sz w:val="22"/>
          <w:szCs w:val="22"/>
        </w:rPr>
      </w:pPr>
      <w:sdt>
        <w:sdtPr>
          <w:rPr>
            <w:sz w:val="22"/>
            <w:szCs w:val="22"/>
          </w:rPr>
          <w:id w:val="1462299140"/>
          <w14:checkbox>
            <w14:checked w14:val="0"/>
            <w14:checkedState w14:val="2612" w14:font="MS Gothic"/>
            <w14:uncheckedState w14:val="2610" w14:font="MS Gothic"/>
          </w14:checkbox>
        </w:sdtPr>
        <w:sdtEndPr/>
        <w:sdtContent>
          <w:r w:rsidR="006F3B4A">
            <w:rPr>
              <w:rFonts w:ascii="MS Gothic" w:eastAsia="MS Gothic" w:hAnsi="MS Gothic" w:hint="eastAsia"/>
              <w:sz w:val="22"/>
              <w:szCs w:val="22"/>
            </w:rPr>
            <w:t>☐</w:t>
          </w:r>
        </w:sdtContent>
      </w:sdt>
      <w:r w:rsidR="006F3B4A">
        <w:rPr>
          <w:sz w:val="22"/>
          <w:szCs w:val="22"/>
        </w:rPr>
        <w:t xml:space="preserve"> </w:t>
      </w:r>
      <w:r w:rsidR="006F3B4A" w:rsidRPr="006C5522">
        <w:rPr>
          <w:sz w:val="22"/>
          <w:szCs w:val="22"/>
        </w:rPr>
        <w:t xml:space="preserve">Company </w:t>
      </w:r>
      <w:r w:rsidR="006F3B4A">
        <w:rPr>
          <w:sz w:val="22"/>
          <w:szCs w:val="22"/>
        </w:rPr>
        <w:t>analyzed</w:t>
      </w:r>
      <w:r w:rsidR="006F3B4A" w:rsidRPr="006C5522">
        <w:rPr>
          <w:sz w:val="22"/>
          <w:szCs w:val="22"/>
        </w:rPr>
        <w:t xml:space="preserve"> its total employment process to determine whether and where impediments to equal employment opportunities exist.  </w:t>
      </w:r>
      <w:r w:rsidR="006F3B4A">
        <w:rPr>
          <w:sz w:val="22"/>
          <w:szCs w:val="22"/>
        </w:rPr>
        <w:t xml:space="preserve">Companies AAP include the following analysis: </w:t>
      </w:r>
    </w:p>
    <w:p w:rsidR="006F3B4A" w:rsidRDefault="006F3B4A" w:rsidP="006F3B4A">
      <w:pPr>
        <w:pStyle w:val="Heading2"/>
        <w:numPr>
          <w:ilvl w:val="0"/>
          <w:numId w:val="11"/>
        </w:numPr>
        <w:jc w:val="both"/>
      </w:pPr>
      <w:r>
        <w:t xml:space="preserve">Identification of Problem Areas </w:t>
      </w:r>
    </w:p>
    <w:p w:rsidR="006F3B4A" w:rsidRPr="006C5522" w:rsidRDefault="006F3B4A" w:rsidP="006F3B4A">
      <w:pPr>
        <w:pStyle w:val="BodyText"/>
        <w:numPr>
          <w:ilvl w:val="0"/>
          <w:numId w:val="6"/>
        </w:numPr>
        <w:spacing w:before="0" w:after="0"/>
        <w:ind w:left="1080"/>
        <w:jc w:val="both"/>
        <w:rPr>
          <w:b/>
          <w:sz w:val="22"/>
          <w:szCs w:val="22"/>
        </w:rPr>
      </w:pPr>
      <w:r w:rsidRPr="006C5522">
        <w:rPr>
          <w:b/>
          <w:sz w:val="22"/>
          <w:szCs w:val="22"/>
        </w:rPr>
        <w:t>Problem Area</w:t>
      </w:r>
    </w:p>
    <w:p w:rsidR="006F3B4A" w:rsidRPr="006C5522" w:rsidRDefault="006F3B4A" w:rsidP="006F3B4A">
      <w:pPr>
        <w:pStyle w:val="BodyText"/>
        <w:numPr>
          <w:ilvl w:val="0"/>
          <w:numId w:val="4"/>
        </w:numPr>
        <w:spacing w:before="0" w:after="0"/>
        <w:ind w:left="1440"/>
        <w:jc w:val="both"/>
        <w:rPr>
          <w:sz w:val="22"/>
          <w:szCs w:val="22"/>
        </w:rPr>
      </w:pPr>
      <w:r w:rsidRPr="006C5522">
        <w:rPr>
          <w:sz w:val="22"/>
          <w:szCs w:val="22"/>
        </w:rPr>
        <w:t xml:space="preserve">Current workforce utilization of minorities, women and disabled persons. </w:t>
      </w:r>
    </w:p>
    <w:p w:rsidR="006F3B4A" w:rsidRPr="006C5522" w:rsidRDefault="006F3B4A" w:rsidP="006F3B4A">
      <w:pPr>
        <w:pStyle w:val="BodyText"/>
        <w:numPr>
          <w:ilvl w:val="0"/>
          <w:numId w:val="4"/>
        </w:numPr>
        <w:spacing w:before="0" w:after="0"/>
        <w:ind w:left="1440"/>
        <w:jc w:val="both"/>
        <w:rPr>
          <w:sz w:val="22"/>
          <w:szCs w:val="22"/>
        </w:rPr>
      </w:pPr>
      <w:r w:rsidRPr="006C5522">
        <w:rPr>
          <w:sz w:val="22"/>
          <w:szCs w:val="22"/>
        </w:rPr>
        <w:t>Personnel activity (applicant flow, hires, terminations, promotions, and other personnel activities) to determine whether there are selection disparities.</w:t>
      </w:r>
      <w:r w:rsidRPr="006C5522">
        <w:rPr>
          <w:rStyle w:val="FootnoteReference"/>
          <w:sz w:val="22"/>
          <w:szCs w:val="22"/>
        </w:rPr>
        <w:footnoteReference w:id="2"/>
      </w:r>
      <w:r w:rsidRPr="006C5522">
        <w:rPr>
          <w:sz w:val="22"/>
          <w:szCs w:val="22"/>
        </w:rPr>
        <w:t xml:space="preserve"> </w:t>
      </w:r>
    </w:p>
    <w:p w:rsidR="006F3B4A" w:rsidRPr="006C5522" w:rsidRDefault="006F3B4A" w:rsidP="006F3B4A">
      <w:pPr>
        <w:pStyle w:val="BodyText"/>
        <w:numPr>
          <w:ilvl w:val="0"/>
          <w:numId w:val="4"/>
        </w:numPr>
        <w:spacing w:before="0" w:after="0"/>
        <w:ind w:left="1440"/>
        <w:jc w:val="both"/>
        <w:rPr>
          <w:sz w:val="22"/>
          <w:szCs w:val="22"/>
        </w:rPr>
      </w:pPr>
      <w:r w:rsidRPr="006C5522">
        <w:rPr>
          <w:sz w:val="22"/>
          <w:szCs w:val="22"/>
        </w:rPr>
        <w:t>Compensation system(s) to determine whether there are disparities.</w:t>
      </w:r>
    </w:p>
    <w:p w:rsidR="006F3B4A" w:rsidRPr="006C5522" w:rsidRDefault="006F3B4A" w:rsidP="006F3B4A">
      <w:pPr>
        <w:pStyle w:val="BodyText"/>
        <w:numPr>
          <w:ilvl w:val="0"/>
          <w:numId w:val="4"/>
        </w:numPr>
        <w:spacing w:before="0" w:after="0"/>
        <w:ind w:left="1440"/>
        <w:jc w:val="both"/>
        <w:rPr>
          <w:sz w:val="22"/>
          <w:szCs w:val="22"/>
        </w:rPr>
      </w:pPr>
      <w:r w:rsidRPr="006C5522">
        <w:rPr>
          <w:sz w:val="22"/>
          <w:szCs w:val="22"/>
        </w:rPr>
        <w:t>Selection, recruitment, referral and other personnel procedures to determine whether they result in disparities in employment or advancement of minorities, women, and disabled persons.</w:t>
      </w:r>
    </w:p>
    <w:p w:rsidR="006F3B4A" w:rsidRPr="006C5522" w:rsidRDefault="006F3B4A" w:rsidP="006F3B4A">
      <w:pPr>
        <w:pStyle w:val="BodyText"/>
        <w:numPr>
          <w:ilvl w:val="0"/>
          <w:numId w:val="4"/>
        </w:numPr>
        <w:spacing w:before="0" w:after="0"/>
        <w:ind w:left="1440"/>
        <w:jc w:val="both"/>
        <w:rPr>
          <w:sz w:val="22"/>
          <w:szCs w:val="22"/>
        </w:rPr>
      </w:pPr>
      <w:r w:rsidRPr="006C5522">
        <w:rPr>
          <w:sz w:val="22"/>
          <w:szCs w:val="22"/>
        </w:rPr>
        <w:t>Any other areas that may impact the affirmative action program.</w:t>
      </w:r>
    </w:p>
    <w:p w:rsidR="006F3B4A" w:rsidRPr="006C5522" w:rsidRDefault="006F3B4A" w:rsidP="006F3B4A">
      <w:pPr>
        <w:pStyle w:val="BodyText"/>
        <w:numPr>
          <w:ilvl w:val="0"/>
          <w:numId w:val="6"/>
        </w:numPr>
        <w:spacing w:before="0" w:after="0"/>
        <w:ind w:left="1080"/>
        <w:jc w:val="both"/>
        <w:rPr>
          <w:sz w:val="22"/>
          <w:szCs w:val="22"/>
        </w:rPr>
      </w:pPr>
      <w:r w:rsidRPr="006C5522">
        <w:rPr>
          <w:b/>
          <w:sz w:val="22"/>
          <w:szCs w:val="22"/>
        </w:rPr>
        <w:t>Description</w:t>
      </w:r>
      <w:r w:rsidRPr="006C5522">
        <w:rPr>
          <w:sz w:val="22"/>
          <w:szCs w:val="22"/>
        </w:rPr>
        <w:t xml:space="preserve"> – detailed description of problem.</w:t>
      </w:r>
    </w:p>
    <w:p w:rsidR="006F3B4A" w:rsidRPr="006C5522" w:rsidRDefault="006F3B4A" w:rsidP="006F3B4A">
      <w:pPr>
        <w:pStyle w:val="BodyText"/>
        <w:numPr>
          <w:ilvl w:val="0"/>
          <w:numId w:val="6"/>
        </w:numPr>
        <w:spacing w:before="0" w:after="0"/>
        <w:ind w:left="1080"/>
        <w:jc w:val="both"/>
        <w:rPr>
          <w:sz w:val="22"/>
          <w:szCs w:val="22"/>
        </w:rPr>
      </w:pPr>
      <w:r w:rsidRPr="006C5522">
        <w:rPr>
          <w:b/>
          <w:sz w:val="22"/>
          <w:szCs w:val="22"/>
        </w:rPr>
        <w:t>Corrective Action</w:t>
      </w:r>
      <w:r w:rsidRPr="006C5522">
        <w:rPr>
          <w:sz w:val="22"/>
          <w:szCs w:val="22"/>
        </w:rPr>
        <w:t>(s) – practical steps a company will take to cure the problem.</w:t>
      </w:r>
    </w:p>
    <w:p w:rsidR="006F3B4A" w:rsidRDefault="006F3B4A" w:rsidP="006F3B4A">
      <w:pPr>
        <w:pStyle w:val="BodyText"/>
        <w:numPr>
          <w:ilvl w:val="0"/>
          <w:numId w:val="6"/>
        </w:numPr>
        <w:spacing w:before="0" w:after="0"/>
        <w:ind w:left="1080"/>
        <w:jc w:val="both"/>
        <w:rPr>
          <w:sz w:val="22"/>
          <w:szCs w:val="22"/>
        </w:rPr>
      </w:pPr>
      <w:r w:rsidRPr="006C5522">
        <w:rPr>
          <w:b/>
          <w:sz w:val="22"/>
          <w:szCs w:val="22"/>
        </w:rPr>
        <w:t>Time Frame</w:t>
      </w:r>
      <w:r w:rsidRPr="006C5522">
        <w:rPr>
          <w:sz w:val="22"/>
          <w:szCs w:val="22"/>
        </w:rPr>
        <w:t xml:space="preserve"> – deadline to implement action. </w:t>
      </w:r>
    </w:p>
    <w:p w:rsidR="006F3B4A" w:rsidRDefault="006F3B4A" w:rsidP="006F3B4A">
      <w:pPr>
        <w:pStyle w:val="Heading2"/>
        <w:numPr>
          <w:ilvl w:val="0"/>
          <w:numId w:val="11"/>
        </w:numPr>
        <w:jc w:val="both"/>
      </w:pPr>
      <w:r>
        <w:t>Action-Oriented Programs</w:t>
      </w:r>
    </w:p>
    <w:p w:rsidR="006F3B4A" w:rsidRDefault="006F3B4A" w:rsidP="006F3B4A">
      <w:pPr>
        <w:pStyle w:val="Heading2"/>
        <w:numPr>
          <w:ilvl w:val="0"/>
          <w:numId w:val="11"/>
        </w:numPr>
        <w:jc w:val="both"/>
      </w:pPr>
      <w:r>
        <w:t>Good Faith Efforts</w:t>
      </w:r>
    </w:p>
    <w:p w:rsidR="006F3B4A" w:rsidRDefault="006F3B4A" w:rsidP="006F3B4A">
      <w:pPr>
        <w:pStyle w:val="Heading2"/>
        <w:numPr>
          <w:ilvl w:val="0"/>
          <w:numId w:val="11"/>
        </w:numPr>
        <w:jc w:val="both"/>
      </w:pPr>
      <w:r>
        <w:t>Designation of Responsibility for Implementation</w:t>
      </w:r>
      <w:r>
        <w:rPr>
          <w:rStyle w:val="FootnoteReference"/>
        </w:rPr>
        <w:footnoteReference w:id="3"/>
      </w:r>
      <w:r>
        <w:t xml:space="preserve"> </w:t>
      </w:r>
    </w:p>
    <w:p w:rsidR="006F3B4A" w:rsidRDefault="004950FD" w:rsidP="006F3B4A">
      <w:pPr>
        <w:ind w:left="720"/>
        <w:jc w:val="both"/>
        <w:rPr>
          <w:sz w:val="22"/>
          <w:szCs w:val="22"/>
        </w:rPr>
      </w:pPr>
      <w:sdt>
        <w:sdtPr>
          <w:rPr>
            <w:sz w:val="22"/>
            <w:szCs w:val="22"/>
          </w:rPr>
          <w:id w:val="1649316942"/>
          <w14:checkbox>
            <w14:checked w14:val="0"/>
            <w14:checkedState w14:val="2612" w14:font="MS Gothic"/>
            <w14:uncheckedState w14:val="2610" w14:font="MS Gothic"/>
          </w14:checkbox>
        </w:sdtPr>
        <w:sdtEndPr/>
        <w:sdtContent>
          <w:r w:rsidR="006F3B4A">
            <w:rPr>
              <w:rFonts w:ascii="MS Gothic" w:eastAsia="MS Gothic" w:hAnsi="MS Gothic" w:hint="eastAsia"/>
              <w:sz w:val="22"/>
              <w:szCs w:val="22"/>
            </w:rPr>
            <w:t>☐</w:t>
          </w:r>
        </w:sdtContent>
      </w:sdt>
      <w:r w:rsidR="00AC1EA8">
        <w:rPr>
          <w:sz w:val="22"/>
          <w:szCs w:val="22"/>
        </w:rPr>
        <w:t xml:space="preserve"> </w:t>
      </w:r>
      <w:r w:rsidR="006F3B4A" w:rsidRPr="006C5522">
        <w:rPr>
          <w:sz w:val="22"/>
          <w:szCs w:val="22"/>
        </w:rPr>
        <w:t>EEO/AA Coordinator</w:t>
      </w:r>
    </w:p>
    <w:p w:rsidR="006F3B4A" w:rsidRPr="006C5522" w:rsidRDefault="004950FD" w:rsidP="006F3B4A">
      <w:pPr>
        <w:ind w:left="720"/>
        <w:jc w:val="both"/>
        <w:rPr>
          <w:sz w:val="22"/>
          <w:szCs w:val="22"/>
        </w:rPr>
      </w:pPr>
      <w:sdt>
        <w:sdtPr>
          <w:rPr>
            <w:sz w:val="22"/>
            <w:szCs w:val="22"/>
          </w:rPr>
          <w:id w:val="-489103487"/>
          <w14:checkbox>
            <w14:checked w14:val="0"/>
            <w14:checkedState w14:val="2612" w14:font="MS Gothic"/>
            <w14:uncheckedState w14:val="2610" w14:font="MS Gothic"/>
          </w14:checkbox>
        </w:sdtPr>
        <w:sdtEndPr/>
        <w:sdtContent>
          <w:r w:rsidR="006F3B4A">
            <w:rPr>
              <w:rFonts w:ascii="MS Gothic" w:eastAsia="MS Gothic" w:hAnsi="MS Gothic" w:hint="eastAsia"/>
              <w:sz w:val="22"/>
              <w:szCs w:val="22"/>
            </w:rPr>
            <w:t>☐</w:t>
          </w:r>
        </w:sdtContent>
      </w:sdt>
      <w:r w:rsidR="00AC1EA8">
        <w:rPr>
          <w:sz w:val="22"/>
          <w:szCs w:val="22"/>
        </w:rPr>
        <w:t xml:space="preserve"> </w:t>
      </w:r>
      <w:r w:rsidR="006F3B4A" w:rsidRPr="006C5522">
        <w:rPr>
          <w:sz w:val="22"/>
          <w:szCs w:val="22"/>
        </w:rPr>
        <w:t xml:space="preserve">Official or Manager </w:t>
      </w:r>
    </w:p>
    <w:p w:rsidR="006F3B4A" w:rsidRDefault="006F3B4A" w:rsidP="006F3B4A">
      <w:pPr>
        <w:pStyle w:val="Heading2"/>
        <w:numPr>
          <w:ilvl w:val="0"/>
          <w:numId w:val="11"/>
        </w:numPr>
        <w:jc w:val="both"/>
      </w:pPr>
      <w:r>
        <w:t xml:space="preserve">Dissemination of Affirmative Action Policy and Plan </w:t>
      </w:r>
    </w:p>
    <w:p w:rsidR="006F3B4A" w:rsidRDefault="006F3B4A" w:rsidP="006F3B4A">
      <w:pPr>
        <w:pStyle w:val="Heading3"/>
        <w:numPr>
          <w:ilvl w:val="1"/>
          <w:numId w:val="11"/>
        </w:numPr>
        <w:jc w:val="both"/>
      </w:pPr>
      <w:r>
        <w:t xml:space="preserve">Internal Dissemination </w:t>
      </w:r>
    </w:p>
    <w:p w:rsidR="006F3B4A" w:rsidRDefault="006F3B4A" w:rsidP="006F3B4A">
      <w:pPr>
        <w:pStyle w:val="Heading3"/>
        <w:numPr>
          <w:ilvl w:val="1"/>
          <w:numId w:val="11"/>
        </w:numPr>
        <w:jc w:val="both"/>
      </w:pPr>
      <w:r>
        <w:t xml:space="preserve">External Dissemination </w:t>
      </w:r>
    </w:p>
    <w:p w:rsidR="006F3B4A" w:rsidRPr="006C5522" w:rsidRDefault="006F3B4A" w:rsidP="006F3B4A">
      <w:pPr>
        <w:pStyle w:val="Heading2"/>
        <w:numPr>
          <w:ilvl w:val="0"/>
          <w:numId w:val="11"/>
        </w:numPr>
        <w:jc w:val="both"/>
      </w:pPr>
      <w:r>
        <w:t xml:space="preserve">Internal Auditing and Reporting System </w:t>
      </w:r>
    </w:p>
    <w:p w:rsidR="006F3B4A" w:rsidRDefault="006F3B4A" w:rsidP="006F3B4A">
      <w:pPr>
        <w:pStyle w:val="Heading2"/>
        <w:numPr>
          <w:ilvl w:val="0"/>
          <w:numId w:val="11"/>
        </w:numPr>
        <w:jc w:val="both"/>
      </w:pPr>
      <w:r>
        <w:t>Compliance reviews, audits, and penalties for non-compliance</w:t>
      </w:r>
    </w:p>
    <w:p w:rsidR="007A6100" w:rsidRDefault="007A6100" w:rsidP="006F3B4A">
      <w:pPr>
        <w:jc w:val="both"/>
      </w:pPr>
    </w:p>
    <w:p w:rsidR="007A6100" w:rsidRDefault="007A6100" w:rsidP="006F3B4A">
      <w:pPr>
        <w:jc w:val="both"/>
      </w:pPr>
    </w:p>
    <w:p w:rsidR="007A6100" w:rsidRDefault="007A6100" w:rsidP="006F3B4A">
      <w:pPr>
        <w:jc w:val="both"/>
      </w:pPr>
    </w:p>
    <w:p w:rsidR="007A6100" w:rsidRDefault="007A6100" w:rsidP="006F3B4A">
      <w:pPr>
        <w:jc w:val="both"/>
      </w:pPr>
    </w:p>
    <w:p w:rsidR="006F3B4A" w:rsidRPr="00AC4284" w:rsidRDefault="006F3B4A" w:rsidP="006F3B4A">
      <w:pPr>
        <w:jc w:val="both"/>
      </w:pPr>
      <w:r>
        <w:lastRenderedPageBreak/>
        <w:t>For more information of the City’s AAP requirement for pre-award compliance reviews, audits, and non-compliance, see 139.5</w:t>
      </w:r>
      <w:r w:rsidR="00963E39">
        <w:t>0</w:t>
      </w:r>
      <w:r>
        <w:t>(a)(7) and 139.5</w:t>
      </w:r>
      <w:r w:rsidR="00963E39">
        <w:t>0</w:t>
      </w:r>
      <w:r>
        <w:t>(d).</w:t>
      </w:r>
    </w:p>
    <w:p w:rsidR="006F3B4A" w:rsidRDefault="006F3B4A" w:rsidP="006F3B4A">
      <w:pPr>
        <w:pStyle w:val="Heading2"/>
        <w:numPr>
          <w:ilvl w:val="0"/>
          <w:numId w:val="11"/>
        </w:numPr>
        <w:jc w:val="both"/>
      </w:pPr>
      <w:r>
        <w:t>Signature</w:t>
      </w:r>
    </w:p>
    <w:p w:rsidR="006F3B4A" w:rsidRDefault="006F3B4A" w:rsidP="006F3B4A">
      <w:pPr>
        <w:pStyle w:val="BodyText"/>
        <w:spacing w:before="0" w:after="0"/>
        <w:ind w:left="0"/>
        <w:jc w:val="both"/>
        <w:rPr>
          <w:sz w:val="22"/>
          <w:szCs w:val="22"/>
        </w:rPr>
      </w:pPr>
    </w:p>
    <w:p w:rsidR="006F3B4A" w:rsidRPr="00241675" w:rsidRDefault="006F3B4A" w:rsidP="006F3B4A">
      <w:pPr>
        <w:pStyle w:val="BodyText"/>
        <w:spacing w:before="0" w:after="0"/>
        <w:ind w:left="0"/>
        <w:jc w:val="both"/>
        <w:rPr>
          <w:sz w:val="22"/>
          <w:szCs w:val="22"/>
        </w:rPr>
      </w:pPr>
      <w:r w:rsidRPr="006C5522">
        <w:rPr>
          <w:sz w:val="22"/>
          <w:szCs w:val="22"/>
        </w:rPr>
        <w:t xml:space="preserve">The </w:t>
      </w:r>
      <w:r>
        <w:rPr>
          <w:sz w:val="22"/>
          <w:szCs w:val="22"/>
        </w:rPr>
        <w:t>AAP must be signed and dated by the Company’s Chief Executive Officer and AA/EEO Coordinator.</w:t>
      </w:r>
    </w:p>
    <w:p w:rsidR="00C84B89" w:rsidRDefault="00C84B89" w:rsidP="00C84B89">
      <w:pPr>
        <w:pStyle w:val="Heading1"/>
        <w:jc w:val="both"/>
      </w:pPr>
    </w:p>
    <w:p w:rsidR="00C84B89" w:rsidRDefault="00C84B89" w:rsidP="00C84B89">
      <w:pPr>
        <w:pStyle w:val="Heading1"/>
        <w:jc w:val="both"/>
      </w:pPr>
      <w:r>
        <w:t>Follow Up:</w:t>
      </w:r>
    </w:p>
    <w:p w:rsidR="00C84B89" w:rsidRDefault="00C84B89" w:rsidP="00C84B89">
      <w:pPr>
        <w:pStyle w:val="Heading2"/>
      </w:pPr>
      <w:r>
        <w:t>Contact Information:</w:t>
      </w:r>
    </w:p>
    <w:p w:rsidR="00C84B89" w:rsidRPr="00C84B89" w:rsidRDefault="00C84B89" w:rsidP="00C84B89">
      <w:pPr>
        <w:rPr>
          <w:b/>
        </w:rPr>
      </w:pPr>
      <w:r w:rsidRPr="00C84B89">
        <w:rPr>
          <w:b/>
        </w:rPr>
        <w:t>Company:</w:t>
      </w:r>
      <w:r w:rsidRPr="00C84B89">
        <w:rPr>
          <w:b/>
        </w:rPr>
        <w:tab/>
      </w:r>
      <w:r w:rsidRPr="00C84B89">
        <w:rPr>
          <w:b/>
        </w:rPr>
        <w:tab/>
      </w:r>
      <w:r w:rsidRPr="00C84B89">
        <w:rPr>
          <w:b/>
        </w:rPr>
        <w:tab/>
        <w:t xml:space="preserve">Contact Person: </w:t>
      </w:r>
      <w:r w:rsidRPr="00C84B89">
        <w:rPr>
          <w:b/>
        </w:rPr>
        <w:tab/>
      </w:r>
      <w:r w:rsidRPr="00C84B89">
        <w:rPr>
          <w:b/>
        </w:rPr>
        <w:tab/>
      </w:r>
      <w:r w:rsidRPr="00C84B89">
        <w:rPr>
          <w:b/>
        </w:rPr>
        <w:tab/>
        <w:t xml:space="preserve">Phone &amp; Email: </w:t>
      </w:r>
    </w:p>
    <w:p w:rsidR="00C84B89" w:rsidRDefault="00C84B89" w:rsidP="00C84B89">
      <w:pPr>
        <w:rPr>
          <w:sz w:val="22"/>
          <w:szCs w:val="22"/>
        </w:rPr>
      </w:pPr>
    </w:p>
    <w:p w:rsidR="006F3B4A" w:rsidRDefault="00314D85" w:rsidP="00C84B89">
      <w:pPr>
        <w:rPr>
          <w:sz w:val="22"/>
          <w:szCs w:val="22"/>
        </w:rPr>
      </w:pPr>
      <w:r>
        <w:rPr>
          <w:sz w:val="22"/>
          <w:szCs w:val="22"/>
        </w:rPr>
        <w:t xml:space="preserve">Submit a completed copy of this checklist, company’s AAP, </w:t>
      </w:r>
      <w:r w:rsidR="006F3B4A">
        <w:rPr>
          <w:sz w:val="22"/>
          <w:szCs w:val="22"/>
        </w:rPr>
        <w:t>and any other documents to</w:t>
      </w:r>
      <w:r w:rsidR="006F3B4A" w:rsidRPr="00E1213D">
        <w:rPr>
          <w:sz w:val="22"/>
          <w:szCs w:val="22"/>
        </w:rPr>
        <w:t xml:space="preserve"> </w:t>
      </w:r>
      <w:hyperlink r:id="rId10" w:history="1">
        <w:r w:rsidR="006F3B4A" w:rsidRPr="00E1213D">
          <w:rPr>
            <w:rStyle w:val="Hyperlink"/>
            <w:sz w:val="22"/>
            <w:szCs w:val="22"/>
          </w:rPr>
          <w:t>contractcompliance@minneapolismn.gov</w:t>
        </w:r>
      </w:hyperlink>
      <w:r w:rsidR="006F3B4A">
        <w:rPr>
          <w:sz w:val="22"/>
          <w:szCs w:val="22"/>
        </w:rPr>
        <w:t>.  MDCR</w:t>
      </w:r>
      <w:r w:rsidR="006F3B4A" w:rsidRPr="00E1213D">
        <w:rPr>
          <w:sz w:val="22"/>
          <w:szCs w:val="22"/>
        </w:rPr>
        <w:t xml:space="preserve"> staff will review</w:t>
      </w:r>
      <w:r w:rsidR="006F3B4A">
        <w:rPr>
          <w:sz w:val="22"/>
          <w:szCs w:val="22"/>
        </w:rPr>
        <w:t>,</w:t>
      </w:r>
      <w:r w:rsidR="006F3B4A" w:rsidRPr="00E1213D">
        <w:rPr>
          <w:sz w:val="22"/>
          <w:szCs w:val="22"/>
        </w:rPr>
        <w:t xml:space="preserve"> approv</w:t>
      </w:r>
      <w:r w:rsidR="006F3B4A">
        <w:rPr>
          <w:sz w:val="22"/>
          <w:szCs w:val="22"/>
        </w:rPr>
        <w:t>e, and send company an approval letter</w:t>
      </w:r>
      <w:r w:rsidR="006F3B4A" w:rsidRPr="00E1213D">
        <w:rPr>
          <w:sz w:val="22"/>
          <w:szCs w:val="22"/>
        </w:rPr>
        <w:t>.</w:t>
      </w:r>
      <w:r w:rsidR="006F3B4A">
        <w:rPr>
          <w:sz w:val="22"/>
          <w:szCs w:val="22"/>
        </w:rPr>
        <w:t xml:space="preserve">  If a c</w:t>
      </w:r>
      <w:r w:rsidR="006F3B4A" w:rsidRPr="00E1213D">
        <w:rPr>
          <w:sz w:val="22"/>
          <w:szCs w:val="22"/>
        </w:rPr>
        <w:t>ompany’s AAP does not comply</w:t>
      </w:r>
      <w:r w:rsidR="00EF188E">
        <w:rPr>
          <w:sz w:val="22"/>
          <w:szCs w:val="22"/>
        </w:rPr>
        <w:t xml:space="preserve"> with City’s rules and policies</w:t>
      </w:r>
      <w:r w:rsidR="006F3B4A" w:rsidRPr="00E1213D">
        <w:rPr>
          <w:sz w:val="22"/>
          <w:szCs w:val="22"/>
        </w:rPr>
        <w:t xml:space="preserve">, </w:t>
      </w:r>
      <w:r w:rsidR="006F3B4A">
        <w:rPr>
          <w:sz w:val="22"/>
          <w:szCs w:val="22"/>
        </w:rPr>
        <w:t>MDCR staff will work with company to get c</w:t>
      </w:r>
      <w:r w:rsidR="006F3B4A" w:rsidRPr="00E1213D">
        <w:rPr>
          <w:sz w:val="22"/>
          <w:szCs w:val="22"/>
        </w:rPr>
        <w:t>ompany’s AAP in compliance.</w:t>
      </w:r>
      <w:r w:rsidR="006F3B4A">
        <w:rPr>
          <w:sz w:val="22"/>
          <w:szCs w:val="22"/>
        </w:rPr>
        <w:t xml:space="preserve"> Failure to submit an AAP that complies</w:t>
      </w:r>
      <w:r w:rsidR="00EF188E">
        <w:rPr>
          <w:sz w:val="22"/>
          <w:szCs w:val="22"/>
        </w:rPr>
        <w:t xml:space="preserve"> with City’s rules and policies</w:t>
      </w:r>
      <w:r w:rsidR="006F3B4A">
        <w:rPr>
          <w:sz w:val="22"/>
          <w:szCs w:val="22"/>
        </w:rPr>
        <w:t xml:space="preserve"> will result in denial of City contract.</w:t>
      </w:r>
    </w:p>
    <w:p w:rsidR="008C1548" w:rsidRPr="00574AC2" w:rsidRDefault="008C1548" w:rsidP="00214BD4">
      <w:pPr>
        <w:pStyle w:val="BodyText"/>
      </w:pPr>
    </w:p>
    <w:sectPr w:rsidR="008C1548" w:rsidRPr="00574AC2" w:rsidSect="00FD25C4">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EC4" w:rsidRDefault="00C93EC4" w:rsidP="002152A9">
      <w:pPr>
        <w:spacing w:before="0" w:after="0" w:line="240" w:lineRule="auto"/>
      </w:pPr>
      <w:r>
        <w:separator/>
      </w:r>
    </w:p>
  </w:endnote>
  <w:endnote w:type="continuationSeparator" w:id="0">
    <w:p w:rsidR="00C93EC4" w:rsidRDefault="00C93EC4" w:rsidP="002152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EC4" w:rsidRDefault="00C93EC4" w:rsidP="002152A9">
      <w:pPr>
        <w:spacing w:before="0" w:after="0" w:line="240" w:lineRule="auto"/>
      </w:pPr>
      <w:r>
        <w:separator/>
      </w:r>
    </w:p>
  </w:footnote>
  <w:footnote w:type="continuationSeparator" w:id="0">
    <w:p w:rsidR="00C93EC4" w:rsidRDefault="00C93EC4" w:rsidP="002152A9">
      <w:pPr>
        <w:spacing w:before="0" w:after="0" w:line="240" w:lineRule="auto"/>
      </w:pPr>
      <w:r>
        <w:continuationSeparator/>
      </w:r>
    </w:p>
  </w:footnote>
  <w:footnote w:id="1">
    <w:p w:rsidR="003346BF" w:rsidRDefault="003346BF" w:rsidP="006F3B4A">
      <w:pPr>
        <w:pStyle w:val="FootnoteText"/>
      </w:pPr>
      <w:r>
        <w:rPr>
          <w:rStyle w:val="FootnoteReference"/>
        </w:rPr>
        <w:footnoteRef/>
      </w:r>
      <w:r>
        <w:t xml:space="preserve"> </w:t>
      </w:r>
      <w:r w:rsidRPr="00443607">
        <w:rPr>
          <w:sz w:val="16"/>
          <w:szCs w:val="16"/>
        </w:rPr>
        <w:t xml:space="preserve">Posters are available by contacting </w:t>
      </w:r>
      <w:hyperlink r:id="rId1" w:history="1">
        <w:r w:rsidRPr="00443607">
          <w:rPr>
            <w:rStyle w:val="Hyperlink"/>
            <w:sz w:val="16"/>
            <w:szCs w:val="16"/>
          </w:rPr>
          <w:t>contractcompliance@minneapolismn.gov</w:t>
        </w:r>
      </w:hyperlink>
      <w:r w:rsidRPr="00443607">
        <w:rPr>
          <w:sz w:val="16"/>
          <w:szCs w:val="16"/>
        </w:rPr>
        <w:t xml:space="preserve"> or will be mailed to applicable companies during the AAP approval process.</w:t>
      </w:r>
    </w:p>
  </w:footnote>
  <w:footnote w:id="2">
    <w:p w:rsidR="003346BF" w:rsidRPr="00092807" w:rsidRDefault="003346BF" w:rsidP="006F3B4A">
      <w:pPr>
        <w:pStyle w:val="NoSpacing"/>
        <w:rPr>
          <w:sz w:val="16"/>
          <w:szCs w:val="16"/>
        </w:rPr>
      </w:pPr>
      <w:r w:rsidRPr="00092807">
        <w:rPr>
          <w:rStyle w:val="FootnoteReference"/>
          <w:sz w:val="16"/>
          <w:szCs w:val="16"/>
        </w:rPr>
        <w:footnoteRef/>
      </w:r>
      <w:r>
        <w:rPr>
          <w:sz w:val="16"/>
          <w:szCs w:val="16"/>
        </w:rPr>
        <w:t xml:space="preserve"> Company must conduct an Adverse Impact analysi</w:t>
      </w:r>
      <w:r w:rsidRPr="00092807">
        <w:rPr>
          <w:sz w:val="16"/>
          <w:szCs w:val="16"/>
        </w:rPr>
        <w:t>s to determine if a facially neutral selection device or process yields a substantially different rate of selection in hiring, promotion or other employment decision which works to disadvantage of members of a race, sex or ethnic group.</w:t>
      </w:r>
    </w:p>
  </w:footnote>
  <w:footnote w:id="3">
    <w:p w:rsidR="003346BF" w:rsidRPr="00963E39" w:rsidRDefault="003346BF">
      <w:pPr>
        <w:pStyle w:val="FootnoteText"/>
        <w:rPr>
          <w:sz w:val="16"/>
          <w:szCs w:val="16"/>
        </w:rPr>
      </w:pPr>
      <w:r>
        <w:rPr>
          <w:rStyle w:val="FootnoteReference"/>
        </w:rPr>
        <w:footnoteRef/>
      </w:r>
      <w:r>
        <w:t xml:space="preserve"> </w:t>
      </w:r>
      <w:r w:rsidRPr="00963E39">
        <w:rPr>
          <w:sz w:val="16"/>
          <w:szCs w:val="16"/>
        </w:rPr>
        <w:t>These two positions may be the same person, if the EEO/AA Coordinator is also an Official or Manager of the company.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819"/>
    <w:multiLevelType w:val="hybridMultilevel"/>
    <w:tmpl w:val="8CF0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F2EB1"/>
    <w:multiLevelType w:val="hybridMultilevel"/>
    <w:tmpl w:val="E4423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702AE"/>
    <w:multiLevelType w:val="hybridMultilevel"/>
    <w:tmpl w:val="17184FB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1B233927"/>
    <w:multiLevelType w:val="hybridMultilevel"/>
    <w:tmpl w:val="D86AED62"/>
    <w:lvl w:ilvl="0" w:tplc="FE9AF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07AB4"/>
    <w:multiLevelType w:val="hybridMultilevel"/>
    <w:tmpl w:val="6922CF70"/>
    <w:lvl w:ilvl="0" w:tplc="18FAABD6">
      <w:start w:val="1"/>
      <w:numFmt w:val="bullet"/>
      <w:lvlText w:val=""/>
      <w:lvlJc w:val="left"/>
      <w:pPr>
        <w:ind w:left="1080" w:hanging="360"/>
      </w:pPr>
      <w:rPr>
        <w:rFonts w:ascii="Symbol" w:hAnsi="Symbol" w:hint="default"/>
        <w:color w:val="A2B427" w:themeColor="accent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277D46"/>
    <w:multiLevelType w:val="hybridMultilevel"/>
    <w:tmpl w:val="12F0F450"/>
    <w:lvl w:ilvl="0" w:tplc="18FAABD6">
      <w:start w:val="1"/>
      <w:numFmt w:val="bullet"/>
      <w:lvlText w:val=""/>
      <w:lvlJc w:val="left"/>
      <w:pPr>
        <w:ind w:left="834" w:hanging="360"/>
      </w:pPr>
      <w:rPr>
        <w:rFonts w:ascii="Symbol" w:hAnsi="Symbol" w:hint="default"/>
        <w:color w:val="A2B427" w:themeColor="accent3"/>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6">
    <w:nsid w:val="37FE4D4B"/>
    <w:multiLevelType w:val="hybridMultilevel"/>
    <w:tmpl w:val="DA50CB32"/>
    <w:lvl w:ilvl="0" w:tplc="18FAABD6">
      <w:start w:val="1"/>
      <w:numFmt w:val="bullet"/>
      <w:lvlText w:val=""/>
      <w:lvlJc w:val="left"/>
      <w:pPr>
        <w:ind w:left="770" w:hanging="360"/>
      </w:pPr>
      <w:rPr>
        <w:rFonts w:ascii="Symbol" w:hAnsi="Symbol" w:hint="default"/>
        <w:color w:val="A2B427" w:themeColor="accent3"/>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4094208E"/>
    <w:multiLevelType w:val="hybridMultilevel"/>
    <w:tmpl w:val="483486C2"/>
    <w:lvl w:ilvl="0" w:tplc="04090019">
      <w:start w:val="1"/>
      <w:numFmt w:val="lowerLetter"/>
      <w:lvlText w:val="%1."/>
      <w:lvlJc w:val="left"/>
      <w:pPr>
        <w:ind w:left="1080" w:hanging="360"/>
      </w:pPr>
      <w:rPr>
        <w:rFonts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9E33B7"/>
    <w:multiLevelType w:val="hybridMultilevel"/>
    <w:tmpl w:val="57666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1443D"/>
    <w:multiLevelType w:val="hybridMultilevel"/>
    <w:tmpl w:val="E6665A8E"/>
    <w:lvl w:ilvl="0" w:tplc="18FAABD6">
      <w:start w:val="1"/>
      <w:numFmt w:val="bullet"/>
      <w:lvlText w:val=""/>
      <w:lvlJc w:val="left"/>
      <w:pPr>
        <w:ind w:left="720" w:hanging="360"/>
      </w:pPr>
      <w:rPr>
        <w:rFonts w:ascii="Symbol" w:hAnsi="Symbol" w:hint="default"/>
        <w:color w:val="A2B427"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F3ECF"/>
    <w:multiLevelType w:val="hybridMultilevel"/>
    <w:tmpl w:val="F496D5DE"/>
    <w:lvl w:ilvl="0" w:tplc="62BAEBAE">
      <w:start w:val="1"/>
      <w:numFmt w:val="decimal"/>
      <w:lvlText w:val="%1."/>
      <w:lvlJc w:val="left"/>
      <w:pPr>
        <w:ind w:left="474" w:hanging="360"/>
      </w:pPr>
      <w:rPr>
        <w:rFonts w:hint="default"/>
        <w:b w:val="0"/>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1">
    <w:nsid w:val="53662A83"/>
    <w:multiLevelType w:val="hybridMultilevel"/>
    <w:tmpl w:val="ABB27294"/>
    <w:lvl w:ilvl="0" w:tplc="316EA57A">
      <w:start w:val="1"/>
      <w:numFmt w:val="bullet"/>
      <w:lvlText w:val=""/>
      <w:lvlJc w:val="left"/>
      <w:pPr>
        <w:ind w:left="720" w:hanging="360"/>
      </w:pPr>
      <w:rPr>
        <w:rFonts w:ascii="Symbol" w:hAnsi="Symbol" w:hint="default"/>
        <w:color w:val="CD6208" w:themeColor="accent6" w:themeShade="BF"/>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57216014"/>
    <w:multiLevelType w:val="hybridMultilevel"/>
    <w:tmpl w:val="D9366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B1295AE">
      <w:start w:val="2"/>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067C07"/>
    <w:multiLevelType w:val="hybridMultilevel"/>
    <w:tmpl w:val="C7A6A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592A62"/>
    <w:multiLevelType w:val="hybridMultilevel"/>
    <w:tmpl w:val="6CD4A4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39F1AF5"/>
    <w:multiLevelType w:val="hybridMultilevel"/>
    <w:tmpl w:val="D4402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141DD1"/>
    <w:multiLevelType w:val="hybridMultilevel"/>
    <w:tmpl w:val="7B528AEC"/>
    <w:lvl w:ilvl="0" w:tplc="18FAABD6">
      <w:start w:val="1"/>
      <w:numFmt w:val="bullet"/>
      <w:lvlText w:val=""/>
      <w:lvlJc w:val="left"/>
      <w:pPr>
        <w:ind w:left="720" w:hanging="360"/>
      </w:pPr>
      <w:rPr>
        <w:rFonts w:ascii="Symbol" w:hAnsi="Symbol" w:hint="default"/>
        <w:color w:val="A2B427" w:themeColor="accent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6"/>
  </w:num>
  <w:num w:numId="4">
    <w:abstractNumId w:val="5"/>
  </w:num>
  <w:num w:numId="5">
    <w:abstractNumId w:val="0"/>
  </w:num>
  <w:num w:numId="6">
    <w:abstractNumId w:val="10"/>
  </w:num>
  <w:num w:numId="7">
    <w:abstractNumId w:val="3"/>
  </w:num>
  <w:num w:numId="8">
    <w:abstractNumId w:val="6"/>
  </w:num>
  <w:num w:numId="9">
    <w:abstractNumId w:val="1"/>
  </w:num>
  <w:num w:numId="10">
    <w:abstractNumId w:val="15"/>
  </w:num>
  <w:num w:numId="11">
    <w:abstractNumId w:val="12"/>
  </w:num>
  <w:num w:numId="12">
    <w:abstractNumId w:val="2"/>
  </w:num>
  <w:num w:numId="13">
    <w:abstractNumId w:val="4"/>
  </w:num>
  <w:num w:numId="14">
    <w:abstractNumId w:val="8"/>
  </w:num>
  <w:num w:numId="15">
    <w:abstractNumId w:val="13"/>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C4"/>
    <w:rsid w:val="0007745D"/>
    <w:rsid w:val="00126407"/>
    <w:rsid w:val="001670F5"/>
    <w:rsid w:val="00191AC9"/>
    <w:rsid w:val="00195A2D"/>
    <w:rsid w:val="001B21DE"/>
    <w:rsid w:val="001F4C4C"/>
    <w:rsid w:val="00214BD4"/>
    <w:rsid w:val="002152A9"/>
    <w:rsid w:val="00240207"/>
    <w:rsid w:val="00272CC0"/>
    <w:rsid w:val="002C1947"/>
    <w:rsid w:val="002E1A81"/>
    <w:rsid w:val="00314D85"/>
    <w:rsid w:val="003346BF"/>
    <w:rsid w:val="003A75AA"/>
    <w:rsid w:val="003B372C"/>
    <w:rsid w:val="003D3006"/>
    <w:rsid w:val="003D3F44"/>
    <w:rsid w:val="00441A9E"/>
    <w:rsid w:val="004950FD"/>
    <w:rsid w:val="00523CF8"/>
    <w:rsid w:val="0054571E"/>
    <w:rsid w:val="005548D6"/>
    <w:rsid w:val="00574AC2"/>
    <w:rsid w:val="006076BD"/>
    <w:rsid w:val="00621B48"/>
    <w:rsid w:val="006251AF"/>
    <w:rsid w:val="00657794"/>
    <w:rsid w:val="006F3B4A"/>
    <w:rsid w:val="007A1B1F"/>
    <w:rsid w:val="007A6100"/>
    <w:rsid w:val="007E1AC8"/>
    <w:rsid w:val="008C1548"/>
    <w:rsid w:val="00963E39"/>
    <w:rsid w:val="00A11C98"/>
    <w:rsid w:val="00A30880"/>
    <w:rsid w:val="00A90EB2"/>
    <w:rsid w:val="00AC1EA8"/>
    <w:rsid w:val="00B97CAB"/>
    <w:rsid w:val="00C84B89"/>
    <w:rsid w:val="00C93EC4"/>
    <w:rsid w:val="00CD3CBA"/>
    <w:rsid w:val="00CF0DEC"/>
    <w:rsid w:val="00DC703A"/>
    <w:rsid w:val="00E279E5"/>
    <w:rsid w:val="00E65384"/>
    <w:rsid w:val="00EB273A"/>
    <w:rsid w:val="00ED4E9E"/>
    <w:rsid w:val="00EF188E"/>
    <w:rsid w:val="00F95B43"/>
    <w:rsid w:val="00FD25C4"/>
    <w:rsid w:val="00FD2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3A"/>
    <w:rPr>
      <w:sz w:val="20"/>
      <w:szCs w:val="20"/>
    </w:rPr>
  </w:style>
  <w:style w:type="paragraph" w:styleId="Heading1">
    <w:name w:val="heading 1"/>
    <w:basedOn w:val="Normal"/>
    <w:next w:val="Normal"/>
    <w:link w:val="Heading1Char"/>
    <w:uiPriority w:val="1"/>
    <w:qFormat/>
    <w:rsid w:val="00EB273A"/>
    <w:pPr>
      <w:widowControl w:val="0"/>
      <w:spacing w:before="0" w:after="0" w:line="339" w:lineRule="exact"/>
      <w:ind w:left="115" w:hanging="115"/>
      <w:outlineLvl w:val="0"/>
    </w:pPr>
    <w:rPr>
      <w:rFonts w:ascii="Calibri" w:eastAsia="Calibri" w:hAnsi="Calibri"/>
      <w:color w:val="0F74B0"/>
      <w:spacing w:val="2"/>
      <w:sz w:val="28"/>
      <w:szCs w:val="28"/>
    </w:rPr>
  </w:style>
  <w:style w:type="paragraph" w:styleId="Heading2">
    <w:name w:val="heading 2"/>
    <w:basedOn w:val="Normal"/>
    <w:next w:val="Normal"/>
    <w:link w:val="Heading2Char"/>
    <w:uiPriority w:val="9"/>
    <w:unhideWhenUsed/>
    <w:qFormat/>
    <w:rsid w:val="00DC703A"/>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pacing w:after="0"/>
      <w:outlineLvl w:val="1"/>
    </w:pPr>
    <w:rPr>
      <w:b/>
      <w:caps/>
      <w:color w:val="008AC0" w:themeColor="text2"/>
      <w:spacing w:val="15"/>
      <w:sz w:val="18"/>
      <w:szCs w:val="22"/>
    </w:rPr>
  </w:style>
  <w:style w:type="paragraph" w:styleId="Heading3">
    <w:name w:val="heading 3"/>
    <w:basedOn w:val="Normal"/>
    <w:next w:val="Normal"/>
    <w:link w:val="Heading3Char"/>
    <w:autoRedefine/>
    <w:uiPriority w:val="9"/>
    <w:unhideWhenUsed/>
    <w:qFormat/>
    <w:rsid w:val="00DC703A"/>
    <w:pPr>
      <w:spacing w:before="300" w:after="0"/>
      <w:ind w:right="1001"/>
      <w:outlineLvl w:val="2"/>
    </w:pPr>
    <w:rPr>
      <w:b/>
      <w:color w:val="5F6062" w:themeColor="accent2"/>
      <w:spacing w:val="15"/>
      <w:szCs w:val="22"/>
    </w:rPr>
  </w:style>
  <w:style w:type="paragraph" w:styleId="Heading4">
    <w:name w:val="heading 4"/>
    <w:basedOn w:val="Normal"/>
    <w:next w:val="Normal"/>
    <w:link w:val="Heading4Char"/>
    <w:uiPriority w:val="9"/>
    <w:semiHidden/>
    <w:unhideWhenUsed/>
    <w:qFormat/>
    <w:rsid w:val="00EB273A"/>
    <w:pPr>
      <w:pBdr>
        <w:top w:val="dotted" w:sz="6" w:space="2" w:color="00B2D5" w:themeColor="accent1"/>
        <w:left w:val="dotted" w:sz="6" w:space="2" w:color="00B2D5" w:themeColor="accent1"/>
      </w:pBdr>
      <w:spacing w:before="300" w:after="0"/>
      <w:outlineLvl w:val="3"/>
    </w:pPr>
    <w:rPr>
      <w:caps/>
      <w:color w:val="00859F" w:themeColor="accent1" w:themeShade="BF"/>
      <w:spacing w:val="10"/>
      <w:sz w:val="22"/>
      <w:szCs w:val="22"/>
    </w:rPr>
  </w:style>
  <w:style w:type="paragraph" w:styleId="Heading5">
    <w:name w:val="heading 5"/>
    <w:basedOn w:val="Normal"/>
    <w:next w:val="Normal"/>
    <w:link w:val="Heading5Char"/>
    <w:uiPriority w:val="9"/>
    <w:semiHidden/>
    <w:unhideWhenUsed/>
    <w:qFormat/>
    <w:rsid w:val="00EB273A"/>
    <w:pPr>
      <w:pBdr>
        <w:bottom w:val="single" w:sz="6" w:space="1" w:color="00B2D5" w:themeColor="accent1"/>
      </w:pBdr>
      <w:spacing w:before="300" w:after="0"/>
      <w:outlineLvl w:val="4"/>
    </w:pPr>
    <w:rPr>
      <w:caps/>
      <w:color w:val="00859F" w:themeColor="accent1" w:themeShade="BF"/>
      <w:spacing w:val="10"/>
      <w:sz w:val="22"/>
      <w:szCs w:val="22"/>
    </w:rPr>
  </w:style>
  <w:style w:type="paragraph" w:styleId="Heading6">
    <w:name w:val="heading 6"/>
    <w:basedOn w:val="Normal"/>
    <w:next w:val="Normal"/>
    <w:link w:val="Heading6Char"/>
    <w:uiPriority w:val="9"/>
    <w:semiHidden/>
    <w:unhideWhenUsed/>
    <w:qFormat/>
    <w:rsid w:val="00EB273A"/>
    <w:pPr>
      <w:pBdr>
        <w:bottom w:val="dotted" w:sz="6" w:space="1" w:color="00B2D5" w:themeColor="accent1"/>
      </w:pBdr>
      <w:spacing w:before="300" w:after="0"/>
      <w:outlineLvl w:val="5"/>
    </w:pPr>
    <w:rPr>
      <w:caps/>
      <w:color w:val="00859F" w:themeColor="accent1" w:themeShade="BF"/>
      <w:spacing w:val="10"/>
      <w:sz w:val="22"/>
      <w:szCs w:val="22"/>
    </w:rPr>
  </w:style>
  <w:style w:type="paragraph" w:styleId="Heading7">
    <w:name w:val="heading 7"/>
    <w:basedOn w:val="Normal"/>
    <w:next w:val="Normal"/>
    <w:link w:val="Heading7Char"/>
    <w:uiPriority w:val="9"/>
    <w:semiHidden/>
    <w:unhideWhenUsed/>
    <w:qFormat/>
    <w:rsid w:val="00EB273A"/>
    <w:pPr>
      <w:spacing w:before="300" w:after="0"/>
      <w:outlineLvl w:val="6"/>
    </w:pPr>
    <w:rPr>
      <w:caps/>
      <w:color w:val="00859F" w:themeColor="accent1" w:themeShade="BF"/>
      <w:spacing w:val="10"/>
      <w:sz w:val="22"/>
      <w:szCs w:val="22"/>
    </w:rPr>
  </w:style>
  <w:style w:type="paragraph" w:styleId="Heading8">
    <w:name w:val="heading 8"/>
    <w:basedOn w:val="Normal"/>
    <w:next w:val="Normal"/>
    <w:link w:val="Heading8Char"/>
    <w:uiPriority w:val="9"/>
    <w:semiHidden/>
    <w:unhideWhenUsed/>
    <w:qFormat/>
    <w:rsid w:val="00EB273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B273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114"/>
    </w:pPr>
    <w:rPr>
      <w:rFonts w:ascii="Calibri" w:eastAsia="Calibri" w:hAnsi="Calibri"/>
    </w:rPr>
  </w:style>
  <w:style w:type="paragraph" w:styleId="ListParagraph">
    <w:name w:val="List Paragraph"/>
    <w:basedOn w:val="Normal"/>
    <w:qFormat/>
    <w:rsid w:val="00EB273A"/>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6577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7794"/>
    <w:rPr>
      <w:rFonts w:ascii="Lucida Grande" w:hAnsi="Lucida Grande" w:cs="Lucida Grande"/>
      <w:sz w:val="18"/>
      <w:szCs w:val="18"/>
    </w:rPr>
  </w:style>
  <w:style w:type="character" w:customStyle="1" w:styleId="Heading1Char">
    <w:name w:val="Heading 1 Char"/>
    <w:basedOn w:val="DefaultParagraphFont"/>
    <w:link w:val="Heading1"/>
    <w:uiPriority w:val="1"/>
    <w:rsid w:val="00EB273A"/>
    <w:rPr>
      <w:rFonts w:ascii="Calibri" w:eastAsia="Calibri" w:hAnsi="Calibri"/>
      <w:color w:val="0F74B0"/>
      <w:spacing w:val="2"/>
      <w:sz w:val="28"/>
      <w:szCs w:val="28"/>
    </w:rPr>
  </w:style>
  <w:style w:type="character" w:customStyle="1" w:styleId="Heading2Char">
    <w:name w:val="Heading 2 Char"/>
    <w:basedOn w:val="DefaultParagraphFont"/>
    <w:link w:val="Heading2"/>
    <w:uiPriority w:val="9"/>
    <w:rsid w:val="00DC703A"/>
    <w:rPr>
      <w:b/>
      <w:caps/>
      <w:color w:val="008AC0" w:themeColor="text2"/>
      <w:spacing w:val="15"/>
      <w:sz w:val="18"/>
    </w:rPr>
  </w:style>
  <w:style w:type="character" w:customStyle="1" w:styleId="Heading3Char">
    <w:name w:val="Heading 3 Char"/>
    <w:basedOn w:val="DefaultParagraphFont"/>
    <w:link w:val="Heading3"/>
    <w:uiPriority w:val="9"/>
    <w:rsid w:val="00DC703A"/>
    <w:rPr>
      <w:b/>
      <w:color w:val="5F6062" w:themeColor="accent2"/>
      <w:spacing w:val="15"/>
      <w:sz w:val="20"/>
    </w:rPr>
  </w:style>
  <w:style w:type="character" w:customStyle="1" w:styleId="Heading4Char">
    <w:name w:val="Heading 4 Char"/>
    <w:basedOn w:val="DefaultParagraphFont"/>
    <w:link w:val="Heading4"/>
    <w:uiPriority w:val="9"/>
    <w:semiHidden/>
    <w:rsid w:val="00EB273A"/>
    <w:rPr>
      <w:caps/>
      <w:color w:val="00859F" w:themeColor="accent1" w:themeShade="BF"/>
      <w:spacing w:val="10"/>
    </w:rPr>
  </w:style>
  <w:style w:type="character" w:customStyle="1" w:styleId="Heading5Char">
    <w:name w:val="Heading 5 Char"/>
    <w:basedOn w:val="DefaultParagraphFont"/>
    <w:link w:val="Heading5"/>
    <w:uiPriority w:val="9"/>
    <w:semiHidden/>
    <w:rsid w:val="00EB273A"/>
    <w:rPr>
      <w:caps/>
      <w:color w:val="00859F" w:themeColor="accent1" w:themeShade="BF"/>
      <w:spacing w:val="10"/>
    </w:rPr>
  </w:style>
  <w:style w:type="character" w:customStyle="1" w:styleId="Heading6Char">
    <w:name w:val="Heading 6 Char"/>
    <w:basedOn w:val="DefaultParagraphFont"/>
    <w:link w:val="Heading6"/>
    <w:uiPriority w:val="9"/>
    <w:semiHidden/>
    <w:rsid w:val="00EB273A"/>
    <w:rPr>
      <w:caps/>
      <w:color w:val="00859F" w:themeColor="accent1" w:themeShade="BF"/>
      <w:spacing w:val="10"/>
    </w:rPr>
  </w:style>
  <w:style w:type="character" w:customStyle="1" w:styleId="Heading7Char">
    <w:name w:val="Heading 7 Char"/>
    <w:basedOn w:val="DefaultParagraphFont"/>
    <w:link w:val="Heading7"/>
    <w:uiPriority w:val="9"/>
    <w:semiHidden/>
    <w:rsid w:val="00EB273A"/>
    <w:rPr>
      <w:caps/>
      <w:color w:val="00859F" w:themeColor="accent1" w:themeShade="BF"/>
      <w:spacing w:val="10"/>
    </w:rPr>
  </w:style>
  <w:style w:type="character" w:customStyle="1" w:styleId="Heading8Char">
    <w:name w:val="Heading 8 Char"/>
    <w:basedOn w:val="DefaultParagraphFont"/>
    <w:link w:val="Heading8"/>
    <w:uiPriority w:val="9"/>
    <w:semiHidden/>
    <w:rsid w:val="00EB273A"/>
    <w:rPr>
      <w:caps/>
      <w:spacing w:val="10"/>
      <w:sz w:val="18"/>
      <w:szCs w:val="18"/>
    </w:rPr>
  </w:style>
  <w:style w:type="character" w:customStyle="1" w:styleId="Heading9Char">
    <w:name w:val="Heading 9 Char"/>
    <w:basedOn w:val="DefaultParagraphFont"/>
    <w:link w:val="Heading9"/>
    <w:uiPriority w:val="9"/>
    <w:semiHidden/>
    <w:rsid w:val="00EB273A"/>
    <w:rPr>
      <w:i/>
      <w:caps/>
      <w:spacing w:val="10"/>
      <w:sz w:val="18"/>
      <w:szCs w:val="18"/>
    </w:rPr>
  </w:style>
  <w:style w:type="paragraph" w:styleId="Caption">
    <w:name w:val="caption"/>
    <w:basedOn w:val="Normal"/>
    <w:next w:val="Normal"/>
    <w:uiPriority w:val="35"/>
    <w:semiHidden/>
    <w:unhideWhenUsed/>
    <w:qFormat/>
    <w:rsid w:val="00EB273A"/>
    <w:rPr>
      <w:b/>
      <w:bCs/>
      <w:color w:val="00859F" w:themeColor="accent1" w:themeShade="BF"/>
      <w:sz w:val="16"/>
      <w:szCs w:val="16"/>
    </w:rPr>
  </w:style>
  <w:style w:type="paragraph" w:styleId="Title">
    <w:name w:val="Title"/>
    <w:basedOn w:val="Normal"/>
    <w:next w:val="Normal"/>
    <w:link w:val="TitleChar"/>
    <w:autoRedefine/>
    <w:uiPriority w:val="10"/>
    <w:qFormat/>
    <w:rsid w:val="006F3B4A"/>
    <w:pPr>
      <w:pBdr>
        <w:bottom w:val="single" w:sz="4" w:space="1" w:color="A2B427" w:themeColor="accent3"/>
      </w:pBdr>
      <w:tabs>
        <w:tab w:val="left" w:pos="9267"/>
      </w:tabs>
      <w:spacing w:line="833" w:lineRule="exact"/>
      <w:ind w:right="11"/>
    </w:pPr>
    <w:rPr>
      <w:rFonts w:ascii="Calibri"/>
      <w:color w:val="008AC0"/>
      <w:spacing w:val="-1"/>
      <w:sz w:val="36"/>
      <w:szCs w:val="36"/>
    </w:rPr>
  </w:style>
  <w:style w:type="character" w:customStyle="1" w:styleId="TitleChar">
    <w:name w:val="Title Char"/>
    <w:basedOn w:val="DefaultParagraphFont"/>
    <w:link w:val="Title"/>
    <w:uiPriority w:val="10"/>
    <w:rsid w:val="006F3B4A"/>
    <w:rPr>
      <w:rFonts w:ascii="Calibri"/>
      <w:color w:val="008AC0"/>
      <w:spacing w:val="-1"/>
      <w:sz w:val="36"/>
      <w:szCs w:val="36"/>
    </w:rPr>
  </w:style>
  <w:style w:type="paragraph" w:styleId="Subtitle">
    <w:name w:val="Subtitle"/>
    <w:basedOn w:val="Normal"/>
    <w:next w:val="Normal"/>
    <w:link w:val="SubtitleChar"/>
    <w:autoRedefine/>
    <w:uiPriority w:val="11"/>
    <w:qFormat/>
    <w:rsid w:val="008C1548"/>
    <w:pPr>
      <w:tabs>
        <w:tab w:val="left" w:pos="10350"/>
      </w:tabs>
      <w:spacing w:before="0" w:after="0" w:line="240" w:lineRule="auto"/>
      <w:ind w:right="11"/>
    </w:pPr>
    <w:rPr>
      <w:rFonts w:ascii="Calibri"/>
      <w:b/>
      <w:color w:val="5E6062"/>
      <w:spacing w:val="-2"/>
      <w:position w:val="-3"/>
    </w:rPr>
  </w:style>
  <w:style w:type="character" w:customStyle="1" w:styleId="SubtitleChar">
    <w:name w:val="Subtitle Char"/>
    <w:basedOn w:val="DefaultParagraphFont"/>
    <w:link w:val="Subtitle"/>
    <w:uiPriority w:val="11"/>
    <w:rsid w:val="008C1548"/>
    <w:rPr>
      <w:rFonts w:ascii="Calibri"/>
      <w:b/>
      <w:color w:val="5E6062"/>
      <w:spacing w:val="-2"/>
      <w:position w:val="-3"/>
      <w:sz w:val="20"/>
      <w:szCs w:val="20"/>
    </w:rPr>
  </w:style>
  <w:style w:type="character" w:styleId="Strong">
    <w:name w:val="Strong"/>
    <w:uiPriority w:val="22"/>
    <w:qFormat/>
    <w:rsid w:val="00EB273A"/>
    <w:rPr>
      <w:b/>
      <w:bCs/>
    </w:rPr>
  </w:style>
  <w:style w:type="character" w:styleId="Emphasis">
    <w:name w:val="Emphasis"/>
    <w:uiPriority w:val="20"/>
    <w:qFormat/>
    <w:rsid w:val="00272CC0"/>
    <w:rPr>
      <w:rFonts w:asciiTheme="minorHAnsi" w:hAnsiTheme="minorHAnsi"/>
      <w:caps/>
      <w:color w:val="F68628" w:themeColor="accent6"/>
      <w:spacing w:val="5"/>
      <w:sz w:val="28"/>
    </w:rPr>
  </w:style>
  <w:style w:type="paragraph" w:styleId="NoSpacing">
    <w:name w:val="No Spacing"/>
    <w:basedOn w:val="Normal"/>
    <w:link w:val="NoSpacingChar"/>
    <w:uiPriority w:val="1"/>
    <w:qFormat/>
    <w:rsid w:val="00EB273A"/>
    <w:pPr>
      <w:spacing w:before="0" w:after="0" w:line="240" w:lineRule="auto"/>
    </w:pPr>
  </w:style>
  <w:style w:type="character" w:customStyle="1" w:styleId="NoSpacingChar">
    <w:name w:val="No Spacing Char"/>
    <w:basedOn w:val="DefaultParagraphFont"/>
    <w:link w:val="NoSpacing"/>
    <w:uiPriority w:val="1"/>
    <w:rsid w:val="00EB273A"/>
    <w:rPr>
      <w:sz w:val="20"/>
      <w:szCs w:val="20"/>
    </w:rPr>
  </w:style>
  <w:style w:type="paragraph" w:styleId="Quote">
    <w:name w:val="Quote"/>
    <w:basedOn w:val="Normal"/>
    <w:next w:val="Normal"/>
    <w:link w:val="QuoteChar"/>
    <w:uiPriority w:val="29"/>
    <w:qFormat/>
    <w:rsid w:val="00EB273A"/>
    <w:rPr>
      <w:i/>
      <w:iCs/>
    </w:rPr>
  </w:style>
  <w:style w:type="character" w:customStyle="1" w:styleId="QuoteChar">
    <w:name w:val="Quote Char"/>
    <w:basedOn w:val="DefaultParagraphFont"/>
    <w:link w:val="Quote"/>
    <w:uiPriority w:val="29"/>
    <w:rsid w:val="00EB273A"/>
    <w:rPr>
      <w:i/>
      <w:iCs/>
      <w:sz w:val="20"/>
      <w:szCs w:val="20"/>
    </w:rPr>
  </w:style>
  <w:style w:type="paragraph" w:styleId="IntenseQuote">
    <w:name w:val="Intense Quote"/>
    <w:basedOn w:val="Normal"/>
    <w:next w:val="Normal"/>
    <w:link w:val="IntenseQuoteChar"/>
    <w:uiPriority w:val="30"/>
    <w:qFormat/>
    <w:rsid w:val="00EB273A"/>
    <w:pPr>
      <w:pBdr>
        <w:top w:val="single" w:sz="4" w:space="10" w:color="00B2D5" w:themeColor="accent1"/>
        <w:left w:val="single" w:sz="4" w:space="10" w:color="00B2D5" w:themeColor="accent1"/>
      </w:pBdr>
      <w:spacing w:after="0"/>
      <w:ind w:left="1296" w:right="1152"/>
      <w:jc w:val="both"/>
    </w:pPr>
    <w:rPr>
      <w:i/>
      <w:iCs/>
      <w:color w:val="00B2D5" w:themeColor="accent1"/>
    </w:rPr>
  </w:style>
  <w:style w:type="character" w:customStyle="1" w:styleId="IntenseQuoteChar">
    <w:name w:val="Intense Quote Char"/>
    <w:basedOn w:val="DefaultParagraphFont"/>
    <w:link w:val="IntenseQuote"/>
    <w:uiPriority w:val="30"/>
    <w:rsid w:val="00EB273A"/>
    <w:rPr>
      <w:i/>
      <w:iCs/>
      <w:color w:val="00B2D5" w:themeColor="accent1"/>
      <w:sz w:val="20"/>
      <w:szCs w:val="20"/>
    </w:rPr>
  </w:style>
  <w:style w:type="character" w:styleId="SubtleEmphasis">
    <w:name w:val="Subtle Emphasis"/>
    <w:uiPriority w:val="19"/>
    <w:qFormat/>
    <w:rsid w:val="00EB273A"/>
    <w:rPr>
      <w:i/>
      <w:iCs/>
      <w:color w:val="00586A" w:themeColor="accent1" w:themeShade="7F"/>
    </w:rPr>
  </w:style>
  <w:style w:type="character" w:styleId="IntenseEmphasis">
    <w:name w:val="Intense Emphasis"/>
    <w:uiPriority w:val="21"/>
    <w:qFormat/>
    <w:rsid w:val="00EB273A"/>
    <w:rPr>
      <w:b/>
      <w:bCs/>
      <w:caps/>
      <w:color w:val="00586A" w:themeColor="accent1" w:themeShade="7F"/>
      <w:spacing w:val="10"/>
    </w:rPr>
  </w:style>
  <w:style w:type="character" w:styleId="SubtleReference">
    <w:name w:val="Subtle Reference"/>
    <w:uiPriority w:val="31"/>
    <w:qFormat/>
    <w:rsid w:val="00EB273A"/>
    <w:rPr>
      <w:b/>
      <w:bCs/>
      <w:color w:val="00B2D5" w:themeColor="accent1"/>
    </w:rPr>
  </w:style>
  <w:style w:type="character" w:styleId="IntenseReference">
    <w:name w:val="Intense Reference"/>
    <w:uiPriority w:val="32"/>
    <w:qFormat/>
    <w:rsid w:val="00EB273A"/>
    <w:rPr>
      <w:b/>
      <w:bCs/>
      <w:i/>
      <w:iCs/>
      <w:caps/>
      <w:color w:val="00B2D5" w:themeColor="accent1"/>
    </w:rPr>
  </w:style>
  <w:style w:type="character" w:styleId="BookTitle">
    <w:name w:val="Book Title"/>
    <w:uiPriority w:val="33"/>
    <w:qFormat/>
    <w:rsid w:val="00EB273A"/>
    <w:rPr>
      <w:b/>
      <w:bCs/>
      <w:i/>
      <w:iCs/>
      <w:spacing w:val="9"/>
    </w:rPr>
  </w:style>
  <w:style w:type="paragraph" w:styleId="TOCHeading">
    <w:name w:val="TOC Heading"/>
    <w:basedOn w:val="Heading1"/>
    <w:next w:val="Normal"/>
    <w:uiPriority w:val="39"/>
    <w:semiHidden/>
    <w:unhideWhenUsed/>
    <w:qFormat/>
    <w:rsid w:val="00EB273A"/>
    <w:pPr>
      <w:outlineLvl w:val="9"/>
    </w:pPr>
    <w:rPr>
      <w:lang w:bidi="en-US"/>
    </w:rPr>
  </w:style>
  <w:style w:type="table" w:styleId="TableGrid">
    <w:name w:val="Table Grid"/>
    <w:basedOn w:val="TableNormal"/>
    <w:uiPriority w:val="59"/>
    <w:rsid w:val="002152A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2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52A9"/>
    <w:rPr>
      <w:sz w:val="20"/>
      <w:szCs w:val="20"/>
    </w:rPr>
  </w:style>
  <w:style w:type="paragraph" w:styleId="Footer">
    <w:name w:val="footer"/>
    <w:basedOn w:val="Normal"/>
    <w:link w:val="FooterChar"/>
    <w:uiPriority w:val="99"/>
    <w:unhideWhenUsed/>
    <w:rsid w:val="002152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52A9"/>
    <w:rPr>
      <w:sz w:val="20"/>
      <w:szCs w:val="20"/>
    </w:rPr>
  </w:style>
  <w:style w:type="paragraph" w:styleId="FootnoteText">
    <w:name w:val="footnote text"/>
    <w:basedOn w:val="Normal"/>
    <w:link w:val="FootnoteTextChar"/>
    <w:uiPriority w:val="99"/>
    <w:semiHidden/>
    <w:unhideWhenUsed/>
    <w:rsid w:val="006F3B4A"/>
    <w:pPr>
      <w:spacing w:before="0" w:after="0" w:line="240" w:lineRule="auto"/>
    </w:pPr>
  </w:style>
  <w:style w:type="character" w:customStyle="1" w:styleId="FootnoteTextChar">
    <w:name w:val="Footnote Text Char"/>
    <w:basedOn w:val="DefaultParagraphFont"/>
    <w:link w:val="FootnoteText"/>
    <w:uiPriority w:val="99"/>
    <w:semiHidden/>
    <w:rsid w:val="006F3B4A"/>
    <w:rPr>
      <w:sz w:val="20"/>
      <w:szCs w:val="20"/>
    </w:rPr>
  </w:style>
  <w:style w:type="character" w:styleId="FootnoteReference">
    <w:name w:val="footnote reference"/>
    <w:basedOn w:val="DefaultParagraphFont"/>
    <w:uiPriority w:val="99"/>
    <w:semiHidden/>
    <w:unhideWhenUsed/>
    <w:rsid w:val="006F3B4A"/>
    <w:rPr>
      <w:vertAlign w:val="superscript"/>
    </w:rPr>
  </w:style>
  <w:style w:type="character" w:styleId="Hyperlink">
    <w:name w:val="Hyperlink"/>
    <w:basedOn w:val="DefaultParagraphFont"/>
    <w:uiPriority w:val="99"/>
    <w:unhideWhenUsed/>
    <w:rsid w:val="006F3B4A"/>
    <w:rPr>
      <w:color w:val="0070C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3A"/>
    <w:rPr>
      <w:sz w:val="20"/>
      <w:szCs w:val="20"/>
    </w:rPr>
  </w:style>
  <w:style w:type="paragraph" w:styleId="Heading1">
    <w:name w:val="heading 1"/>
    <w:basedOn w:val="Normal"/>
    <w:next w:val="Normal"/>
    <w:link w:val="Heading1Char"/>
    <w:uiPriority w:val="1"/>
    <w:qFormat/>
    <w:rsid w:val="00EB273A"/>
    <w:pPr>
      <w:widowControl w:val="0"/>
      <w:spacing w:before="0" w:after="0" w:line="339" w:lineRule="exact"/>
      <w:ind w:left="115" w:hanging="115"/>
      <w:outlineLvl w:val="0"/>
    </w:pPr>
    <w:rPr>
      <w:rFonts w:ascii="Calibri" w:eastAsia="Calibri" w:hAnsi="Calibri"/>
      <w:color w:val="0F74B0"/>
      <w:spacing w:val="2"/>
      <w:sz w:val="28"/>
      <w:szCs w:val="28"/>
    </w:rPr>
  </w:style>
  <w:style w:type="paragraph" w:styleId="Heading2">
    <w:name w:val="heading 2"/>
    <w:basedOn w:val="Normal"/>
    <w:next w:val="Normal"/>
    <w:link w:val="Heading2Char"/>
    <w:uiPriority w:val="9"/>
    <w:unhideWhenUsed/>
    <w:qFormat/>
    <w:rsid w:val="00DC703A"/>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pacing w:after="0"/>
      <w:outlineLvl w:val="1"/>
    </w:pPr>
    <w:rPr>
      <w:b/>
      <w:caps/>
      <w:color w:val="008AC0" w:themeColor="text2"/>
      <w:spacing w:val="15"/>
      <w:sz w:val="18"/>
      <w:szCs w:val="22"/>
    </w:rPr>
  </w:style>
  <w:style w:type="paragraph" w:styleId="Heading3">
    <w:name w:val="heading 3"/>
    <w:basedOn w:val="Normal"/>
    <w:next w:val="Normal"/>
    <w:link w:val="Heading3Char"/>
    <w:autoRedefine/>
    <w:uiPriority w:val="9"/>
    <w:unhideWhenUsed/>
    <w:qFormat/>
    <w:rsid w:val="00DC703A"/>
    <w:pPr>
      <w:spacing w:before="300" w:after="0"/>
      <w:ind w:right="1001"/>
      <w:outlineLvl w:val="2"/>
    </w:pPr>
    <w:rPr>
      <w:b/>
      <w:color w:val="5F6062" w:themeColor="accent2"/>
      <w:spacing w:val="15"/>
      <w:szCs w:val="22"/>
    </w:rPr>
  </w:style>
  <w:style w:type="paragraph" w:styleId="Heading4">
    <w:name w:val="heading 4"/>
    <w:basedOn w:val="Normal"/>
    <w:next w:val="Normal"/>
    <w:link w:val="Heading4Char"/>
    <w:uiPriority w:val="9"/>
    <w:semiHidden/>
    <w:unhideWhenUsed/>
    <w:qFormat/>
    <w:rsid w:val="00EB273A"/>
    <w:pPr>
      <w:pBdr>
        <w:top w:val="dotted" w:sz="6" w:space="2" w:color="00B2D5" w:themeColor="accent1"/>
        <w:left w:val="dotted" w:sz="6" w:space="2" w:color="00B2D5" w:themeColor="accent1"/>
      </w:pBdr>
      <w:spacing w:before="300" w:after="0"/>
      <w:outlineLvl w:val="3"/>
    </w:pPr>
    <w:rPr>
      <w:caps/>
      <w:color w:val="00859F" w:themeColor="accent1" w:themeShade="BF"/>
      <w:spacing w:val="10"/>
      <w:sz w:val="22"/>
      <w:szCs w:val="22"/>
    </w:rPr>
  </w:style>
  <w:style w:type="paragraph" w:styleId="Heading5">
    <w:name w:val="heading 5"/>
    <w:basedOn w:val="Normal"/>
    <w:next w:val="Normal"/>
    <w:link w:val="Heading5Char"/>
    <w:uiPriority w:val="9"/>
    <w:semiHidden/>
    <w:unhideWhenUsed/>
    <w:qFormat/>
    <w:rsid w:val="00EB273A"/>
    <w:pPr>
      <w:pBdr>
        <w:bottom w:val="single" w:sz="6" w:space="1" w:color="00B2D5" w:themeColor="accent1"/>
      </w:pBdr>
      <w:spacing w:before="300" w:after="0"/>
      <w:outlineLvl w:val="4"/>
    </w:pPr>
    <w:rPr>
      <w:caps/>
      <w:color w:val="00859F" w:themeColor="accent1" w:themeShade="BF"/>
      <w:spacing w:val="10"/>
      <w:sz w:val="22"/>
      <w:szCs w:val="22"/>
    </w:rPr>
  </w:style>
  <w:style w:type="paragraph" w:styleId="Heading6">
    <w:name w:val="heading 6"/>
    <w:basedOn w:val="Normal"/>
    <w:next w:val="Normal"/>
    <w:link w:val="Heading6Char"/>
    <w:uiPriority w:val="9"/>
    <w:semiHidden/>
    <w:unhideWhenUsed/>
    <w:qFormat/>
    <w:rsid w:val="00EB273A"/>
    <w:pPr>
      <w:pBdr>
        <w:bottom w:val="dotted" w:sz="6" w:space="1" w:color="00B2D5" w:themeColor="accent1"/>
      </w:pBdr>
      <w:spacing w:before="300" w:after="0"/>
      <w:outlineLvl w:val="5"/>
    </w:pPr>
    <w:rPr>
      <w:caps/>
      <w:color w:val="00859F" w:themeColor="accent1" w:themeShade="BF"/>
      <w:spacing w:val="10"/>
      <w:sz w:val="22"/>
      <w:szCs w:val="22"/>
    </w:rPr>
  </w:style>
  <w:style w:type="paragraph" w:styleId="Heading7">
    <w:name w:val="heading 7"/>
    <w:basedOn w:val="Normal"/>
    <w:next w:val="Normal"/>
    <w:link w:val="Heading7Char"/>
    <w:uiPriority w:val="9"/>
    <w:semiHidden/>
    <w:unhideWhenUsed/>
    <w:qFormat/>
    <w:rsid w:val="00EB273A"/>
    <w:pPr>
      <w:spacing w:before="300" w:after="0"/>
      <w:outlineLvl w:val="6"/>
    </w:pPr>
    <w:rPr>
      <w:caps/>
      <w:color w:val="00859F" w:themeColor="accent1" w:themeShade="BF"/>
      <w:spacing w:val="10"/>
      <w:sz w:val="22"/>
      <w:szCs w:val="22"/>
    </w:rPr>
  </w:style>
  <w:style w:type="paragraph" w:styleId="Heading8">
    <w:name w:val="heading 8"/>
    <w:basedOn w:val="Normal"/>
    <w:next w:val="Normal"/>
    <w:link w:val="Heading8Char"/>
    <w:uiPriority w:val="9"/>
    <w:semiHidden/>
    <w:unhideWhenUsed/>
    <w:qFormat/>
    <w:rsid w:val="00EB273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B273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114"/>
    </w:pPr>
    <w:rPr>
      <w:rFonts w:ascii="Calibri" w:eastAsia="Calibri" w:hAnsi="Calibri"/>
    </w:rPr>
  </w:style>
  <w:style w:type="paragraph" w:styleId="ListParagraph">
    <w:name w:val="List Paragraph"/>
    <w:basedOn w:val="Normal"/>
    <w:qFormat/>
    <w:rsid w:val="00EB273A"/>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6577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7794"/>
    <w:rPr>
      <w:rFonts w:ascii="Lucida Grande" w:hAnsi="Lucida Grande" w:cs="Lucida Grande"/>
      <w:sz w:val="18"/>
      <w:szCs w:val="18"/>
    </w:rPr>
  </w:style>
  <w:style w:type="character" w:customStyle="1" w:styleId="Heading1Char">
    <w:name w:val="Heading 1 Char"/>
    <w:basedOn w:val="DefaultParagraphFont"/>
    <w:link w:val="Heading1"/>
    <w:uiPriority w:val="1"/>
    <w:rsid w:val="00EB273A"/>
    <w:rPr>
      <w:rFonts w:ascii="Calibri" w:eastAsia="Calibri" w:hAnsi="Calibri"/>
      <w:color w:val="0F74B0"/>
      <w:spacing w:val="2"/>
      <w:sz w:val="28"/>
      <w:szCs w:val="28"/>
    </w:rPr>
  </w:style>
  <w:style w:type="character" w:customStyle="1" w:styleId="Heading2Char">
    <w:name w:val="Heading 2 Char"/>
    <w:basedOn w:val="DefaultParagraphFont"/>
    <w:link w:val="Heading2"/>
    <w:uiPriority w:val="9"/>
    <w:rsid w:val="00DC703A"/>
    <w:rPr>
      <w:b/>
      <w:caps/>
      <w:color w:val="008AC0" w:themeColor="text2"/>
      <w:spacing w:val="15"/>
      <w:sz w:val="18"/>
    </w:rPr>
  </w:style>
  <w:style w:type="character" w:customStyle="1" w:styleId="Heading3Char">
    <w:name w:val="Heading 3 Char"/>
    <w:basedOn w:val="DefaultParagraphFont"/>
    <w:link w:val="Heading3"/>
    <w:uiPriority w:val="9"/>
    <w:rsid w:val="00DC703A"/>
    <w:rPr>
      <w:b/>
      <w:color w:val="5F6062" w:themeColor="accent2"/>
      <w:spacing w:val="15"/>
      <w:sz w:val="20"/>
    </w:rPr>
  </w:style>
  <w:style w:type="character" w:customStyle="1" w:styleId="Heading4Char">
    <w:name w:val="Heading 4 Char"/>
    <w:basedOn w:val="DefaultParagraphFont"/>
    <w:link w:val="Heading4"/>
    <w:uiPriority w:val="9"/>
    <w:semiHidden/>
    <w:rsid w:val="00EB273A"/>
    <w:rPr>
      <w:caps/>
      <w:color w:val="00859F" w:themeColor="accent1" w:themeShade="BF"/>
      <w:spacing w:val="10"/>
    </w:rPr>
  </w:style>
  <w:style w:type="character" w:customStyle="1" w:styleId="Heading5Char">
    <w:name w:val="Heading 5 Char"/>
    <w:basedOn w:val="DefaultParagraphFont"/>
    <w:link w:val="Heading5"/>
    <w:uiPriority w:val="9"/>
    <w:semiHidden/>
    <w:rsid w:val="00EB273A"/>
    <w:rPr>
      <w:caps/>
      <w:color w:val="00859F" w:themeColor="accent1" w:themeShade="BF"/>
      <w:spacing w:val="10"/>
    </w:rPr>
  </w:style>
  <w:style w:type="character" w:customStyle="1" w:styleId="Heading6Char">
    <w:name w:val="Heading 6 Char"/>
    <w:basedOn w:val="DefaultParagraphFont"/>
    <w:link w:val="Heading6"/>
    <w:uiPriority w:val="9"/>
    <w:semiHidden/>
    <w:rsid w:val="00EB273A"/>
    <w:rPr>
      <w:caps/>
      <w:color w:val="00859F" w:themeColor="accent1" w:themeShade="BF"/>
      <w:spacing w:val="10"/>
    </w:rPr>
  </w:style>
  <w:style w:type="character" w:customStyle="1" w:styleId="Heading7Char">
    <w:name w:val="Heading 7 Char"/>
    <w:basedOn w:val="DefaultParagraphFont"/>
    <w:link w:val="Heading7"/>
    <w:uiPriority w:val="9"/>
    <w:semiHidden/>
    <w:rsid w:val="00EB273A"/>
    <w:rPr>
      <w:caps/>
      <w:color w:val="00859F" w:themeColor="accent1" w:themeShade="BF"/>
      <w:spacing w:val="10"/>
    </w:rPr>
  </w:style>
  <w:style w:type="character" w:customStyle="1" w:styleId="Heading8Char">
    <w:name w:val="Heading 8 Char"/>
    <w:basedOn w:val="DefaultParagraphFont"/>
    <w:link w:val="Heading8"/>
    <w:uiPriority w:val="9"/>
    <w:semiHidden/>
    <w:rsid w:val="00EB273A"/>
    <w:rPr>
      <w:caps/>
      <w:spacing w:val="10"/>
      <w:sz w:val="18"/>
      <w:szCs w:val="18"/>
    </w:rPr>
  </w:style>
  <w:style w:type="character" w:customStyle="1" w:styleId="Heading9Char">
    <w:name w:val="Heading 9 Char"/>
    <w:basedOn w:val="DefaultParagraphFont"/>
    <w:link w:val="Heading9"/>
    <w:uiPriority w:val="9"/>
    <w:semiHidden/>
    <w:rsid w:val="00EB273A"/>
    <w:rPr>
      <w:i/>
      <w:caps/>
      <w:spacing w:val="10"/>
      <w:sz w:val="18"/>
      <w:szCs w:val="18"/>
    </w:rPr>
  </w:style>
  <w:style w:type="paragraph" w:styleId="Caption">
    <w:name w:val="caption"/>
    <w:basedOn w:val="Normal"/>
    <w:next w:val="Normal"/>
    <w:uiPriority w:val="35"/>
    <w:semiHidden/>
    <w:unhideWhenUsed/>
    <w:qFormat/>
    <w:rsid w:val="00EB273A"/>
    <w:rPr>
      <w:b/>
      <w:bCs/>
      <w:color w:val="00859F" w:themeColor="accent1" w:themeShade="BF"/>
      <w:sz w:val="16"/>
      <w:szCs w:val="16"/>
    </w:rPr>
  </w:style>
  <w:style w:type="paragraph" w:styleId="Title">
    <w:name w:val="Title"/>
    <w:basedOn w:val="Normal"/>
    <w:next w:val="Normal"/>
    <w:link w:val="TitleChar"/>
    <w:autoRedefine/>
    <w:uiPriority w:val="10"/>
    <w:qFormat/>
    <w:rsid w:val="006F3B4A"/>
    <w:pPr>
      <w:pBdr>
        <w:bottom w:val="single" w:sz="4" w:space="1" w:color="A2B427" w:themeColor="accent3"/>
      </w:pBdr>
      <w:tabs>
        <w:tab w:val="left" w:pos="9267"/>
      </w:tabs>
      <w:spacing w:line="833" w:lineRule="exact"/>
      <w:ind w:right="11"/>
    </w:pPr>
    <w:rPr>
      <w:rFonts w:ascii="Calibri"/>
      <w:color w:val="008AC0"/>
      <w:spacing w:val="-1"/>
      <w:sz w:val="36"/>
      <w:szCs w:val="36"/>
    </w:rPr>
  </w:style>
  <w:style w:type="character" w:customStyle="1" w:styleId="TitleChar">
    <w:name w:val="Title Char"/>
    <w:basedOn w:val="DefaultParagraphFont"/>
    <w:link w:val="Title"/>
    <w:uiPriority w:val="10"/>
    <w:rsid w:val="006F3B4A"/>
    <w:rPr>
      <w:rFonts w:ascii="Calibri"/>
      <w:color w:val="008AC0"/>
      <w:spacing w:val="-1"/>
      <w:sz w:val="36"/>
      <w:szCs w:val="36"/>
    </w:rPr>
  </w:style>
  <w:style w:type="paragraph" w:styleId="Subtitle">
    <w:name w:val="Subtitle"/>
    <w:basedOn w:val="Normal"/>
    <w:next w:val="Normal"/>
    <w:link w:val="SubtitleChar"/>
    <w:autoRedefine/>
    <w:uiPriority w:val="11"/>
    <w:qFormat/>
    <w:rsid w:val="008C1548"/>
    <w:pPr>
      <w:tabs>
        <w:tab w:val="left" w:pos="10350"/>
      </w:tabs>
      <w:spacing w:before="0" w:after="0" w:line="240" w:lineRule="auto"/>
      <w:ind w:right="11"/>
    </w:pPr>
    <w:rPr>
      <w:rFonts w:ascii="Calibri"/>
      <w:b/>
      <w:color w:val="5E6062"/>
      <w:spacing w:val="-2"/>
      <w:position w:val="-3"/>
    </w:rPr>
  </w:style>
  <w:style w:type="character" w:customStyle="1" w:styleId="SubtitleChar">
    <w:name w:val="Subtitle Char"/>
    <w:basedOn w:val="DefaultParagraphFont"/>
    <w:link w:val="Subtitle"/>
    <w:uiPriority w:val="11"/>
    <w:rsid w:val="008C1548"/>
    <w:rPr>
      <w:rFonts w:ascii="Calibri"/>
      <w:b/>
      <w:color w:val="5E6062"/>
      <w:spacing w:val="-2"/>
      <w:position w:val="-3"/>
      <w:sz w:val="20"/>
      <w:szCs w:val="20"/>
    </w:rPr>
  </w:style>
  <w:style w:type="character" w:styleId="Strong">
    <w:name w:val="Strong"/>
    <w:uiPriority w:val="22"/>
    <w:qFormat/>
    <w:rsid w:val="00EB273A"/>
    <w:rPr>
      <w:b/>
      <w:bCs/>
    </w:rPr>
  </w:style>
  <w:style w:type="character" w:styleId="Emphasis">
    <w:name w:val="Emphasis"/>
    <w:uiPriority w:val="20"/>
    <w:qFormat/>
    <w:rsid w:val="00272CC0"/>
    <w:rPr>
      <w:rFonts w:asciiTheme="minorHAnsi" w:hAnsiTheme="minorHAnsi"/>
      <w:caps/>
      <w:color w:val="F68628" w:themeColor="accent6"/>
      <w:spacing w:val="5"/>
      <w:sz w:val="28"/>
    </w:rPr>
  </w:style>
  <w:style w:type="paragraph" w:styleId="NoSpacing">
    <w:name w:val="No Spacing"/>
    <w:basedOn w:val="Normal"/>
    <w:link w:val="NoSpacingChar"/>
    <w:uiPriority w:val="1"/>
    <w:qFormat/>
    <w:rsid w:val="00EB273A"/>
    <w:pPr>
      <w:spacing w:before="0" w:after="0" w:line="240" w:lineRule="auto"/>
    </w:pPr>
  </w:style>
  <w:style w:type="character" w:customStyle="1" w:styleId="NoSpacingChar">
    <w:name w:val="No Spacing Char"/>
    <w:basedOn w:val="DefaultParagraphFont"/>
    <w:link w:val="NoSpacing"/>
    <w:uiPriority w:val="1"/>
    <w:rsid w:val="00EB273A"/>
    <w:rPr>
      <w:sz w:val="20"/>
      <w:szCs w:val="20"/>
    </w:rPr>
  </w:style>
  <w:style w:type="paragraph" w:styleId="Quote">
    <w:name w:val="Quote"/>
    <w:basedOn w:val="Normal"/>
    <w:next w:val="Normal"/>
    <w:link w:val="QuoteChar"/>
    <w:uiPriority w:val="29"/>
    <w:qFormat/>
    <w:rsid w:val="00EB273A"/>
    <w:rPr>
      <w:i/>
      <w:iCs/>
    </w:rPr>
  </w:style>
  <w:style w:type="character" w:customStyle="1" w:styleId="QuoteChar">
    <w:name w:val="Quote Char"/>
    <w:basedOn w:val="DefaultParagraphFont"/>
    <w:link w:val="Quote"/>
    <w:uiPriority w:val="29"/>
    <w:rsid w:val="00EB273A"/>
    <w:rPr>
      <w:i/>
      <w:iCs/>
      <w:sz w:val="20"/>
      <w:szCs w:val="20"/>
    </w:rPr>
  </w:style>
  <w:style w:type="paragraph" w:styleId="IntenseQuote">
    <w:name w:val="Intense Quote"/>
    <w:basedOn w:val="Normal"/>
    <w:next w:val="Normal"/>
    <w:link w:val="IntenseQuoteChar"/>
    <w:uiPriority w:val="30"/>
    <w:qFormat/>
    <w:rsid w:val="00EB273A"/>
    <w:pPr>
      <w:pBdr>
        <w:top w:val="single" w:sz="4" w:space="10" w:color="00B2D5" w:themeColor="accent1"/>
        <w:left w:val="single" w:sz="4" w:space="10" w:color="00B2D5" w:themeColor="accent1"/>
      </w:pBdr>
      <w:spacing w:after="0"/>
      <w:ind w:left="1296" w:right="1152"/>
      <w:jc w:val="both"/>
    </w:pPr>
    <w:rPr>
      <w:i/>
      <w:iCs/>
      <w:color w:val="00B2D5" w:themeColor="accent1"/>
    </w:rPr>
  </w:style>
  <w:style w:type="character" w:customStyle="1" w:styleId="IntenseQuoteChar">
    <w:name w:val="Intense Quote Char"/>
    <w:basedOn w:val="DefaultParagraphFont"/>
    <w:link w:val="IntenseQuote"/>
    <w:uiPriority w:val="30"/>
    <w:rsid w:val="00EB273A"/>
    <w:rPr>
      <w:i/>
      <w:iCs/>
      <w:color w:val="00B2D5" w:themeColor="accent1"/>
      <w:sz w:val="20"/>
      <w:szCs w:val="20"/>
    </w:rPr>
  </w:style>
  <w:style w:type="character" w:styleId="SubtleEmphasis">
    <w:name w:val="Subtle Emphasis"/>
    <w:uiPriority w:val="19"/>
    <w:qFormat/>
    <w:rsid w:val="00EB273A"/>
    <w:rPr>
      <w:i/>
      <w:iCs/>
      <w:color w:val="00586A" w:themeColor="accent1" w:themeShade="7F"/>
    </w:rPr>
  </w:style>
  <w:style w:type="character" w:styleId="IntenseEmphasis">
    <w:name w:val="Intense Emphasis"/>
    <w:uiPriority w:val="21"/>
    <w:qFormat/>
    <w:rsid w:val="00EB273A"/>
    <w:rPr>
      <w:b/>
      <w:bCs/>
      <w:caps/>
      <w:color w:val="00586A" w:themeColor="accent1" w:themeShade="7F"/>
      <w:spacing w:val="10"/>
    </w:rPr>
  </w:style>
  <w:style w:type="character" w:styleId="SubtleReference">
    <w:name w:val="Subtle Reference"/>
    <w:uiPriority w:val="31"/>
    <w:qFormat/>
    <w:rsid w:val="00EB273A"/>
    <w:rPr>
      <w:b/>
      <w:bCs/>
      <w:color w:val="00B2D5" w:themeColor="accent1"/>
    </w:rPr>
  </w:style>
  <w:style w:type="character" w:styleId="IntenseReference">
    <w:name w:val="Intense Reference"/>
    <w:uiPriority w:val="32"/>
    <w:qFormat/>
    <w:rsid w:val="00EB273A"/>
    <w:rPr>
      <w:b/>
      <w:bCs/>
      <w:i/>
      <w:iCs/>
      <w:caps/>
      <w:color w:val="00B2D5" w:themeColor="accent1"/>
    </w:rPr>
  </w:style>
  <w:style w:type="character" w:styleId="BookTitle">
    <w:name w:val="Book Title"/>
    <w:uiPriority w:val="33"/>
    <w:qFormat/>
    <w:rsid w:val="00EB273A"/>
    <w:rPr>
      <w:b/>
      <w:bCs/>
      <w:i/>
      <w:iCs/>
      <w:spacing w:val="9"/>
    </w:rPr>
  </w:style>
  <w:style w:type="paragraph" w:styleId="TOCHeading">
    <w:name w:val="TOC Heading"/>
    <w:basedOn w:val="Heading1"/>
    <w:next w:val="Normal"/>
    <w:uiPriority w:val="39"/>
    <w:semiHidden/>
    <w:unhideWhenUsed/>
    <w:qFormat/>
    <w:rsid w:val="00EB273A"/>
    <w:pPr>
      <w:outlineLvl w:val="9"/>
    </w:pPr>
    <w:rPr>
      <w:lang w:bidi="en-US"/>
    </w:rPr>
  </w:style>
  <w:style w:type="table" w:styleId="TableGrid">
    <w:name w:val="Table Grid"/>
    <w:basedOn w:val="TableNormal"/>
    <w:uiPriority w:val="59"/>
    <w:rsid w:val="002152A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2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52A9"/>
    <w:rPr>
      <w:sz w:val="20"/>
      <w:szCs w:val="20"/>
    </w:rPr>
  </w:style>
  <w:style w:type="paragraph" w:styleId="Footer">
    <w:name w:val="footer"/>
    <w:basedOn w:val="Normal"/>
    <w:link w:val="FooterChar"/>
    <w:uiPriority w:val="99"/>
    <w:unhideWhenUsed/>
    <w:rsid w:val="002152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52A9"/>
    <w:rPr>
      <w:sz w:val="20"/>
      <w:szCs w:val="20"/>
    </w:rPr>
  </w:style>
  <w:style w:type="paragraph" w:styleId="FootnoteText">
    <w:name w:val="footnote text"/>
    <w:basedOn w:val="Normal"/>
    <w:link w:val="FootnoteTextChar"/>
    <w:uiPriority w:val="99"/>
    <w:semiHidden/>
    <w:unhideWhenUsed/>
    <w:rsid w:val="006F3B4A"/>
    <w:pPr>
      <w:spacing w:before="0" w:after="0" w:line="240" w:lineRule="auto"/>
    </w:pPr>
  </w:style>
  <w:style w:type="character" w:customStyle="1" w:styleId="FootnoteTextChar">
    <w:name w:val="Footnote Text Char"/>
    <w:basedOn w:val="DefaultParagraphFont"/>
    <w:link w:val="FootnoteText"/>
    <w:uiPriority w:val="99"/>
    <w:semiHidden/>
    <w:rsid w:val="006F3B4A"/>
    <w:rPr>
      <w:sz w:val="20"/>
      <w:szCs w:val="20"/>
    </w:rPr>
  </w:style>
  <w:style w:type="character" w:styleId="FootnoteReference">
    <w:name w:val="footnote reference"/>
    <w:basedOn w:val="DefaultParagraphFont"/>
    <w:uiPriority w:val="99"/>
    <w:semiHidden/>
    <w:unhideWhenUsed/>
    <w:rsid w:val="006F3B4A"/>
    <w:rPr>
      <w:vertAlign w:val="superscript"/>
    </w:rPr>
  </w:style>
  <w:style w:type="character" w:styleId="Hyperlink">
    <w:name w:val="Hyperlink"/>
    <w:basedOn w:val="DefaultParagraphFont"/>
    <w:uiPriority w:val="99"/>
    <w:unhideWhenUsed/>
    <w:rsid w:val="006F3B4A"/>
    <w:rPr>
      <w:color w:val="0070C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722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ntractcompliance@minneapolismn.gov" TargetMode="External"/><Relationship Id="rId4" Type="http://schemas.microsoft.com/office/2007/relationships/stylesWithEffects" Target="stylesWithEffect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mailto:contractcompliance@minneapolismn.gov" TargetMode="External"/></Relationships>
</file>

<file path=word/theme/theme1.xml><?xml version="1.0" encoding="utf-8"?>
<a:theme xmlns:a="http://schemas.openxmlformats.org/drawingml/2006/main" name="Office Theme">
  <a:themeElements>
    <a:clrScheme name="CoM">
      <a:dk1>
        <a:sysClr val="windowText" lastClr="000000"/>
      </a:dk1>
      <a:lt1>
        <a:sysClr val="window" lastClr="FFFFFF"/>
      </a:lt1>
      <a:dk2>
        <a:srgbClr val="008AC0"/>
      </a:dk2>
      <a:lt2>
        <a:srgbClr val="EEECE1"/>
      </a:lt2>
      <a:accent1>
        <a:srgbClr val="00B2D5"/>
      </a:accent1>
      <a:accent2>
        <a:srgbClr val="5F6062"/>
      </a:accent2>
      <a:accent3>
        <a:srgbClr val="A2B427"/>
      </a:accent3>
      <a:accent4>
        <a:srgbClr val="55437E"/>
      </a:accent4>
      <a:accent5>
        <a:srgbClr val="2A6AA9"/>
      </a:accent5>
      <a:accent6>
        <a:srgbClr val="F68628"/>
      </a:accent6>
      <a:hlink>
        <a:srgbClr val="0070C0"/>
      </a:hlink>
      <a:folHlink>
        <a:srgbClr val="5F497A"/>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0610F-A6F8-4076-B1D4-F01DD477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Minneapolis</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Jaijairam, Kevin D</dc:creator>
  <cp:lastModifiedBy>Woyee, Leslie</cp:lastModifiedBy>
  <cp:revision>8</cp:revision>
  <cp:lastPrinted>2016-06-13T14:59:00Z</cp:lastPrinted>
  <dcterms:created xsi:type="dcterms:W3CDTF">2016-06-08T17:28:00Z</dcterms:created>
  <dcterms:modified xsi:type="dcterms:W3CDTF">2016-10-11T13:59:00Z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2014-07-17T00:00:00Z</vt:filetime>
  </property>
  <property fmtid="{D5CDD505-2E9C-101B-9397-08002B2CF9AE}" pid="3" name="LastSaved">
    <vt:filetime>2014-07-17T00:00:00Z</vt:filetime>
  </property>
</Properties>
</file>